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E" w:rsidRDefault="00BC5C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C6E" w:rsidRDefault="00BC5C6E">
      <w:pPr>
        <w:pStyle w:val="ConsPlusNormal"/>
        <w:jc w:val="both"/>
        <w:outlineLvl w:val="0"/>
      </w:pPr>
    </w:p>
    <w:p w:rsidR="00BC5C6E" w:rsidRDefault="00BC5C6E">
      <w:pPr>
        <w:pStyle w:val="ConsPlusTitle"/>
        <w:jc w:val="center"/>
        <w:outlineLvl w:val="0"/>
      </w:pPr>
      <w:r>
        <w:t>ПРАВИТЕЛЬСТВО КАЛУЖСКОЙ ОБЛАСТИ</w:t>
      </w:r>
    </w:p>
    <w:p w:rsidR="00BC5C6E" w:rsidRDefault="00BC5C6E">
      <w:pPr>
        <w:pStyle w:val="ConsPlusTitle"/>
        <w:jc w:val="center"/>
      </w:pPr>
    </w:p>
    <w:p w:rsidR="00BC5C6E" w:rsidRDefault="00BC5C6E">
      <w:pPr>
        <w:pStyle w:val="ConsPlusTitle"/>
        <w:jc w:val="center"/>
      </w:pPr>
      <w:r>
        <w:t>ПОСТАНОВЛЕНИЕ</w:t>
      </w:r>
    </w:p>
    <w:p w:rsidR="00BC5C6E" w:rsidRDefault="00BC5C6E">
      <w:pPr>
        <w:pStyle w:val="ConsPlusTitle"/>
        <w:jc w:val="center"/>
      </w:pPr>
      <w:r>
        <w:t>от 21 декабря 2011 г. N 685</w:t>
      </w:r>
    </w:p>
    <w:p w:rsidR="00BC5C6E" w:rsidRDefault="00BC5C6E">
      <w:pPr>
        <w:pStyle w:val="ConsPlusTitle"/>
        <w:jc w:val="center"/>
      </w:pPr>
    </w:p>
    <w:p w:rsidR="00BC5C6E" w:rsidRDefault="00BC5C6E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BC5C6E" w:rsidRDefault="00BC5C6E">
      <w:pPr>
        <w:pStyle w:val="ConsPlusTitle"/>
        <w:jc w:val="center"/>
      </w:pPr>
      <w:r>
        <w:t>СТРАХОВАНИЯ КАЛУЖСКОЙ ОБЛАСТИ</w:t>
      </w:r>
    </w:p>
    <w:p w:rsidR="00BC5C6E" w:rsidRDefault="00BC5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C6E" w:rsidRDefault="00BC5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C6E" w:rsidRDefault="00BC5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BC5C6E" w:rsidRDefault="00BC5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04.10.2019 </w:t>
            </w:r>
            <w:hyperlink r:id="rId6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18.02.2020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</w:t>
        </w:r>
      </w:hyperlink>
      <w:r>
        <w:t xml:space="preserve"> Федерального закона от 29.11.2010 N 326-ФЗ "Об обязательном медицинском страховании в Российской Федерации", </w:t>
      </w:r>
      <w:hyperlink r:id="rId9" w:history="1">
        <w:r>
          <w:rPr>
            <w:color w:val="0000FF"/>
          </w:rPr>
          <w:t>Типовым 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Калужской области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ПОСТАНОВЛЯЕТ: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 xml:space="preserve">1. Переименовать </w:t>
      </w:r>
      <w:proofErr w:type="gramStart"/>
      <w:r>
        <w:t>Калужский</w:t>
      </w:r>
      <w:proofErr w:type="gramEnd"/>
      <w:r>
        <w:t xml:space="preserve"> областной фонд обязательного медицинского страхования в Территориальный фонд обязательного медицинского страхования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Калужской области (прилагается).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right"/>
      </w:pPr>
      <w:r>
        <w:t>Губернатор Калужской области</w:t>
      </w:r>
    </w:p>
    <w:p w:rsidR="00BC5C6E" w:rsidRDefault="00BC5C6E">
      <w:pPr>
        <w:pStyle w:val="ConsPlusNormal"/>
        <w:jc w:val="right"/>
      </w:pPr>
      <w:r>
        <w:t>А.Д.Артамонов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right"/>
        <w:outlineLvl w:val="0"/>
      </w:pPr>
      <w:r>
        <w:t>Приложение</w:t>
      </w:r>
    </w:p>
    <w:p w:rsidR="00BC5C6E" w:rsidRDefault="00BC5C6E">
      <w:pPr>
        <w:pStyle w:val="ConsPlusNormal"/>
        <w:jc w:val="right"/>
      </w:pPr>
      <w:r>
        <w:t>к Постановлению</w:t>
      </w:r>
    </w:p>
    <w:p w:rsidR="00BC5C6E" w:rsidRDefault="00BC5C6E">
      <w:pPr>
        <w:pStyle w:val="ConsPlusNormal"/>
        <w:jc w:val="right"/>
      </w:pPr>
      <w:r>
        <w:t>Правительства Калужской области</w:t>
      </w:r>
    </w:p>
    <w:p w:rsidR="00BC5C6E" w:rsidRDefault="00BC5C6E">
      <w:pPr>
        <w:pStyle w:val="ConsPlusNormal"/>
        <w:jc w:val="right"/>
      </w:pPr>
      <w:r>
        <w:t>от 21 декабря 2011 г. N 685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</w:pPr>
      <w:bookmarkStart w:id="0" w:name="P31"/>
      <w:bookmarkEnd w:id="0"/>
      <w:r>
        <w:t>ПОЛОЖЕНИЕ</w:t>
      </w:r>
    </w:p>
    <w:p w:rsidR="00BC5C6E" w:rsidRDefault="00BC5C6E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BC5C6E" w:rsidRDefault="00BC5C6E">
      <w:pPr>
        <w:pStyle w:val="ConsPlusTitle"/>
        <w:jc w:val="center"/>
      </w:pPr>
      <w:r>
        <w:t>СТРАХОВАНИЯ КАЛУЖСКОЙ ОБЛАСТИ</w:t>
      </w:r>
    </w:p>
    <w:p w:rsidR="00BC5C6E" w:rsidRDefault="00BC5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C6E" w:rsidRDefault="00BC5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C6E" w:rsidRDefault="00BC5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BC5C6E" w:rsidRDefault="00BC5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10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04.10.2019 </w:t>
            </w:r>
            <w:hyperlink r:id="rId1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18.02.2020 </w:t>
            </w:r>
            <w:hyperlink r:id="rId12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>I. Общие положения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lastRenderedPageBreak/>
        <w:t>1. Территориальный фонд обязательного медицинского страхования Калужской области (далее - Фонд) является некоммерческой организацией, созданной Калужской областью для реализации государственной политики в сфере обязательного медицинского страхования на территории Калужской области.</w:t>
      </w:r>
    </w:p>
    <w:p w:rsidR="00BC5C6E" w:rsidRDefault="00BC5C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Калужской области и Федеральному фонду обязательного медицинского страхования (далее - Федеральный фонд). Для реализации своих полномочий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 - эмблему.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3. Официальное наименование - </w:t>
      </w:r>
      <w:proofErr w:type="gramStart"/>
      <w:r>
        <w:t>Территориальный</w:t>
      </w:r>
      <w:proofErr w:type="gramEnd"/>
      <w:r>
        <w:t xml:space="preserve"> фонд обязательного медицинского страхования Калужской области; сокращенное наименование - ТФОМС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4. Место нахождения Фонда и его юридический адрес: 248010, г. Калуга, ул. Чичерина, д. 7.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здравоохранения, нормативными правовыми актами Калужской области и настоящим Положением.</w:t>
      </w:r>
      <w:proofErr w:type="gramEnd"/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>II. Задачи Фонда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>6. Задачами Фонда являются: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6.1.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6.2.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Калужской области и базовой программы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6.3.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6.4.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>III. Полномочия и функции Фонда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Калужской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Калужской области, а также решения иных задач,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 (далее</w:t>
      </w:r>
      <w:proofErr w:type="gramEnd"/>
      <w:r>
        <w:t xml:space="preserve"> - Федеральный закон "Об обязательном </w:t>
      </w:r>
      <w:r>
        <w:lastRenderedPageBreak/>
        <w:t>медицинском страховании в Российской Федерации"), законом о бюджете Фонда и настоящим Положением.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 Фонд осуществляет следующие полномочия страховщика: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Калужской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8.3.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8.6.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8.8.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8.10.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8.12.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</w:t>
      </w:r>
      <w:r>
        <w:lastRenderedPageBreak/>
        <w:t>числе проводит проверки и ревизии.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8.14. Ведет реестр страховых медицинских организаций, осуществляющих деятельность в сфере обязательного медицинского страхования на территории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8.15.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Калужской области.</w:t>
      </w:r>
    </w:p>
    <w:p w:rsidR="00BC5C6E" w:rsidRDefault="00BC5C6E">
      <w:pPr>
        <w:pStyle w:val="ConsPlusNormal"/>
        <w:jc w:val="both"/>
      </w:pPr>
      <w:r>
        <w:t xml:space="preserve">(пп. 8.15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8.16. Ведет региональный сегмент единого регистра застрахованных лиц.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8.17. Обеспечивает в пределах своей компетенции защиту сведений, составляющих информацию ограниченного доступа.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8.18.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BC5C6E" w:rsidRDefault="00BC5C6E">
      <w:pPr>
        <w:pStyle w:val="ConsPlusNormal"/>
        <w:jc w:val="both"/>
      </w:pPr>
      <w:r>
        <w:t xml:space="preserve">(пп. 8.18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 Фонд осуществляет следующие функции: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9.2. Проводит разъяснительную работу, информирование населения по вопросам, относящимся к компетенции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9.7.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lastRenderedPageBreak/>
        <w:t>9.8.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9.9.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9.10. При отсутствии страховых медицинских организаций на территории Калужской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9.11. </w:t>
      </w:r>
      <w:proofErr w:type="gramStart"/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9.12.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Калужской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BC5C6E" w:rsidRDefault="00BC5C6E">
      <w:pPr>
        <w:pStyle w:val="ConsPlusNormal"/>
        <w:spacing w:before="220"/>
        <w:ind w:firstLine="540"/>
        <w:jc w:val="both"/>
      </w:pPr>
      <w:r>
        <w:t>9.13.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9.14.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9.15. Предъявляет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9.16.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9.17. Участвует в установлении тарифов на оплату медицинской помощи.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9.18. Рассматривает претензию медицинской организации на заключение страховой медицинской организации.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9.19.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9.20. Ведет учет и отчетность в соответствии с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lastRenderedPageBreak/>
        <w:t>9.21. Изучает и обобщает практику применения нормативных правовых актов по обязательному медицинскому страхованию.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9.22.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9.23.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9.24. </w:t>
      </w:r>
      <w:proofErr w:type="gramStart"/>
      <w:r>
        <w:t>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 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9.25.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>IV. Средства Фонда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>10. Доходы бюджета Фонда формируются в соответствии с бюджетным законодательством Российской Федерации. К доходам бюджета Фонда относятся: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10.1. Межбюджетные трансферты, передаваемые из бюджета Федерального фонда в соответствии с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10.2. Платежи Калужской области на дополнительное финансовое обеспечение реализации территориальной программы обязательного медицинского страхования Калужской области в пределах базовой программы обязательного медицинского страхования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BC5C6E" w:rsidRDefault="00BC5C6E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10.3. Платежи Калужской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10.4. Доходы от размещения временно свободных средств.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10.5. Межбюджетные трансферты, передаваемые из областного бюджета, в случаях, установленных законом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10.6.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10.7. Иные источники, предусмотренные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11.1. Выполнения территориальной программы обязательного медицинского страхования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lastRenderedPageBreak/>
        <w:t>11.2. Исполнения расходных обязательств Калужской области, возникающих при осуществлении органом государственной власти Калужской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11.3. Исполнения расходных обязательств Калужской области, возникающих в результате принятия законов и (или) иных нормативных правовых актов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11.4. Ведения дела по обязательному медицинскому страхованию страховыми медицинскими организациями.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11.5. Выполнения функций органа управления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12. В составе расходов бюджета Фонда формируется нормированный страховой запас. Общий размер средств нормированного страхового запаса Фонда и цели их использования устанавливаются законом Калужской области о бюджете Фонда в соответствии с порядком использования средств нормированного страхового запаса Фонда, установленным Федеральным фондом. Размер средств нормированного страхового запаса Фонда, указанных в </w:t>
      </w:r>
      <w:hyperlink r:id="rId23" w:history="1">
        <w:r>
          <w:rPr>
            <w:color w:val="0000FF"/>
          </w:rPr>
          <w:t>пункте 1 части 6 статьи 26</w:t>
        </w:r>
      </w:hyperlink>
      <w:r>
        <w:t xml:space="preserve"> Федерального закона "Об обязательном медицинском страховании в Российской Федерации", не должен превышать среднемесячный размер планируемых поступлений средств Фонда на очередной год.</w:t>
      </w:r>
    </w:p>
    <w:p w:rsidR="00BC5C6E" w:rsidRDefault="00BC5C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18.02.2020 N 106)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13. Размер и порядок уплаты платежей Калужской области, указанных в </w:t>
      </w:r>
      <w:hyperlink w:anchor="P110" w:history="1">
        <w:r>
          <w:rPr>
            <w:color w:val="0000FF"/>
          </w:rPr>
          <w:t>подпунктах 10.2</w:t>
        </w:r>
      </w:hyperlink>
      <w:r>
        <w:t xml:space="preserve"> и </w:t>
      </w:r>
      <w:hyperlink w:anchor="P111" w:history="1">
        <w:r>
          <w:rPr>
            <w:color w:val="0000FF"/>
          </w:rPr>
          <w:t>10.3 пункта 10</w:t>
        </w:r>
      </w:hyperlink>
      <w:r>
        <w:t xml:space="preserve"> настоящего Положения, устанавливаются законом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14. Средства бюджета Фонда не входят в состав иных бюджетов бюджетной системы Российской Федерации и изъятию не подлежат.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15. Выполнение функций органа управления Фонда осуществляется за счет средств бюджета Фонда, утвержденного Законодательным Собранием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16. Имущество Фонда, приобретенное за счет средств обязательного медицинского страхования, является государственной собственностью Калужской области и используется Фондом на праве оперативного управления.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>V. Органы управления Фондом и организация деятельности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>17. Управление Фондом осуществляется директором.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18. Директор Фонда назначается на должность и освобождается от должности Правительством Калужской области по согласованию с Федеральным фондом.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19. Директор Фонда организует и осуществляет общее руководство текущей деятельностью Фонда, несет персональную ответственность за ее результаты, подотчетен правлению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 Директор Фонда: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20.1. Действует от имени Фонда и представляет его интересы без доверенности;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20.2. Распределяет обязанности между своими заместителями.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20.3. Представляет для утверждения в Правительство Калужской области структуру Фонда, предельную численность, фонд оплаты труда.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lastRenderedPageBreak/>
        <w:t>20.4. По согласованию с правлением Фонда утверждает в пределах установленной предельной численности и фонда оплаты труда штатное расписание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20.5. Утверждает положения о структурных подразделениях, должностные инструкции работников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20.6.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исполнения всеми работниками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20.7. Назначает на должность и освобождает от должности работников Фонда в соответствии с трудовым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По соглашению сторон с заместителями директора Фонда могут заключаться срочные трудовые договоры в соответствии с трудовым законодательством Российской Федерации.</w:t>
      </w:r>
    </w:p>
    <w:p w:rsidR="00BC5C6E" w:rsidRDefault="00BC5C6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04.10.2019 N 631)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20.8. Привлекает работников Фонда к дисциплинарной ответственности в соответствии с трудовым законодательством Российской Федерации.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20.9.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20.10. Открывает расчетные и другие счета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20.11. Организует ведение учета и отчетности Фонда.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21.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22. Состав правления Фонда утверждается Правительством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23. Порядок проведения заседаний и принятия решений правления Фонда определяется Правительством Калужской области.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>24. Правление Фонда не вправе осуществлять административно-хозяйственные и организационно-распорядительные функции.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Title"/>
        <w:jc w:val="center"/>
        <w:outlineLvl w:val="1"/>
      </w:pPr>
      <w:r>
        <w:t xml:space="preserve">VI.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Калужской области и Федеральным фондом.</w:t>
      </w:r>
    </w:p>
    <w:p w:rsidR="00BC5C6E" w:rsidRDefault="00BC5C6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jc w:val="both"/>
      </w:pPr>
    </w:p>
    <w:p w:rsidR="00BC5C6E" w:rsidRDefault="00BC5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99B" w:rsidRDefault="0010099B"/>
    <w:sectPr w:rsidR="0010099B" w:rsidSect="00E2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C5C6E"/>
    <w:rsid w:val="0010099B"/>
    <w:rsid w:val="00B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3707BC65E97DF4D0C92BA59E9AE953C70761F08A99F93A765B0E99F07085EB2DF0719E648B7E3F61EEDEBC3D06E70E58ADFC6962BDB1L4L3F" TargetMode="External"/><Relationship Id="rId13" Type="http://schemas.openxmlformats.org/officeDocument/2006/relationships/hyperlink" Target="consultantplus://offline/ref=E9353707BC65E97DF4D0D726B3F2C4E757C85D6CF08A96A662290053CEF97AD2AC62A933DA698979396ABA88F33C5AA15D4BAFF86960BFAD418DE5LDL0F" TargetMode="External"/><Relationship Id="rId18" Type="http://schemas.openxmlformats.org/officeDocument/2006/relationships/hyperlink" Target="consultantplus://offline/ref=E9353707BC65E97DF4D0D726B3F2C4E757C85D6CF08A96A662290053CEF97AD2AC62A933DA698979396ABB8FF33C5AA15D4BAFF86960BFAD418DE5LDL0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353707BC65E97DF4D0C92BA59E9AE953C70761F08A99F93A765B0E99F07085EB2DF0719E648A713161EEDEBC3D06E70E58ADFC6962BDB1L4L3F" TargetMode="External"/><Relationship Id="rId7" Type="http://schemas.openxmlformats.org/officeDocument/2006/relationships/hyperlink" Target="consultantplus://offline/ref=E9353707BC65E97DF4D0D726B3F2C4E757C85D6CF68E9BAF64275D59C6A076D0AB6DF624DD208578396ABA8FFE635FB44C13A0FC717EBDB15D8FE7D2L3LEF" TargetMode="External"/><Relationship Id="rId12" Type="http://schemas.openxmlformats.org/officeDocument/2006/relationships/hyperlink" Target="consultantplus://offline/ref=E9353707BC65E97DF4D0D726B3F2C4E757C85D6CF68E9BAF64275D59C6A076D0AB6DF624DD208578396ABA8FFE635FB44C13A0FC717EBDB15D8FE7D2L3LEF" TargetMode="External"/><Relationship Id="rId17" Type="http://schemas.openxmlformats.org/officeDocument/2006/relationships/hyperlink" Target="consultantplus://offline/ref=E9353707BC65E97DF4D0D726B3F2C4E757C85D6CF08A96A662290053CEF97AD2AC62A933DA698979396ABA87F33C5AA15D4BAFF86960BFAD418DE5LDL0F" TargetMode="External"/><Relationship Id="rId25" Type="http://schemas.openxmlformats.org/officeDocument/2006/relationships/hyperlink" Target="consultantplus://offline/ref=E9353707BC65E97DF4D0D726B3F2C4E757C85D6CF68E97A86F265D59C6A076D0AB6DF624DD208578396ABA8FF1635FB44C13A0FC717EBDB15D8FE7D2L3L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53707BC65E97DF4D0C92BA59E9AE953C70761F08A99F93A765B0E99F07085EB2DF0719E648B703961EEDEBC3D06E70E58ADFC6962BDB1L4L3F" TargetMode="External"/><Relationship Id="rId20" Type="http://schemas.openxmlformats.org/officeDocument/2006/relationships/hyperlink" Target="consultantplus://offline/ref=E9353707BC65E97DF4D0C92BA59E9AE953C70761F08A99F93A765B0E99F07085EB2DF0719E648B703D61EEDEBC3D06E70E58ADFC6962BDB1L4L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53707BC65E97DF4D0D726B3F2C4E757C85D6CF68E97A86F265D59C6A076D0AB6DF624DD208578396ABA8FFE635FB44C13A0FC717EBDB15D8FE7D2L3LEF" TargetMode="External"/><Relationship Id="rId11" Type="http://schemas.openxmlformats.org/officeDocument/2006/relationships/hyperlink" Target="consultantplus://offline/ref=E9353707BC65E97DF4D0D726B3F2C4E757C85D6CF68E97A86F265D59C6A076D0AB6DF624DD208578396ABA8FFE635FB44C13A0FC717EBDB15D8FE7D2L3LEF" TargetMode="External"/><Relationship Id="rId24" Type="http://schemas.openxmlformats.org/officeDocument/2006/relationships/hyperlink" Target="consultantplus://offline/ref=E9353707BC65E97DF4D0D726B3F2C4E757C85D6CF68E9BAF64275D59C6A076D0AB6DF624DD208578396ABA8FFE635FB44C13A0FC717EBDB15D8FE7D2L3LEF" TargetMode="External"/><Relationship Id="rId5" Type="http://schemas.openxmlformats.org/officeDocument/2006/relationships/hyperlink" Target="consultantplus://offline/ref=E9353707BC65E97DF4D0D726B3F2C4E757C85D6CF08A96A662290053CEF97AD2AC62A933DA698979396ABA89F33C5AA15D4BAFF86960BFAD418DE5LDL0F" TargetMode="External"/><Relationship Id="rId15" Type="http://schemas.openxmlformats.org/officeDocument/2006/relationships/hyperlink" Target="consultantplus://offline/ref=E9353707BC65E97DF4D0C92BA59E9AE953C70761F08A99F93A765B0E99F07085EB2DF0719E648B7E3C61EEDEBC3D06E70E58ADFC6962BDB1L4L3F" TargetMode="External"/><Relationship Id="rId23" Type="http://schemas.openxmlformats.org/officeDocument/2006/relationships/hyperlink" Target="consultantplus://offline/ref=E9353707BC65E97DF4D0C92BA59E9AE953C70761F08A99F93A765B0E99F07085EB2DF073976FDC287D3FB78DFE760BE71644ADFCL7L7F" TargetMode="External"/><Relationship Id="rId10" Type="http://schemas.openxmlformats.org/officeDocument/2006/relationships/hyperlink" Target="consultantplus://offline/ref=E9353707BC65E97DF4D0D726B3F2C4E757C85D6CF08A96A662290053CEF97AD2AC62A933DA698979396ABA89F33C5AA15D4BAFF86960BFAD418DE5LDL0F" TargetMode="External"/><Relationship Id="rId19" Type="http://schemas.openxmlformats.org/officeDocument/2006/relationships/hyperlink" Target="consultantplus://offline/ref=E9353707BC65E97DF4D0C92BA59E9AE953C70761F08A99F93A765B0E99F07085EB2DF0719E648B7E3C61EEDEBC3D06E70E58ADFC6962BDB1L4L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353707BC65E97DF4D0C92BA59E9AE951C60460F68999F93A765B0E99F07085EB2DF0719E6488793061EEDEBC3D06E70E58ADFC6962BDB1L4L3F" TargetMode="External"/><Relationship Id="rId14" Type="http://schemas.openxmlformats.org/officeDocument/2006/relationships/hyperlink" Target="consultantplus://offline/ref=E9353707BC65E97DF4D0C92BA59E9AE952CB0464FCDACEFB6B23550B91A02A95FD64FF7680648A673B6AB8L8LFF" TargetMode="External"/><Relationship Id="rId22" Type="http://schemas.openxmlformats.org/officeDocument/2006/relationships/hyperlink" Target="consultantplus://offline/ref=E9353707BC65E97DF4D0C92BA59E9AE953C70761F08A99F93A765B0E99F07085EB2DF0719E648A713061EEDEBC3D06E70E58ADFC6962BDB1L4L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3744</Words>
  <Characters>21346</Characters>
  <Application>Microsoft Office Word</Application>
  <DocSecurity>0</DocSecurity>
  <Lines>177</Lines>
  <Paragraphs>50</Paragraphs>
  <ScaleCrop>false</ScaleCrop>
  <Company/>
  <LinksUpToDate>false</LinksUpToDate>
  <CharactersWithSpaces>25040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2020-02-26T05:11:00Z</dcterms:created>
  <dcterms:modified xsi:type="dcterms:W3CDTF">2020-02-26T05:12:00Z</dcterms:modified>
</cp:coreProperties>
</file>