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B0" w:rsidRDefault="00CD5C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5CB0" w:rsidRDefault="00CD5CB0">
      <w:pPr>
        <w:pStyle w:val="ConsPlusNormal"/>
        <w:jc w:val="both"/>
        <w:outlineLvl w:val="0"/>
      </w:pPr>
    </w:p>
    <w:p w:rsidR="00CD5CB0" w:rsidRDefault="00CD5CB0">
      <w:pPr>
        <w:pStyle w:val="ConsPlusTitle"/>
        <w:jc w:val="center"/>
        <w:outlineLvl w:val="0"/>
      </w:pPr>
      <w:r>
        <w:t>ПРАВИТЕЛЬСТВО КАЛУЖСКОЙ ОБЛАСТИ</w:t>
      </w:r>
    </w:p>
    <w:p w:rsidR="00CD5CB0" w:rsidRDefault="00CD5CB0">
      <w:pPr>
        <w:pStyle w:val="ConsPlusTitle"/>
        <w:jc w:val="center"/>
      </w:pPr>
    </w:p>
    <w:p w:rsidR="00CD5CB0" w:rsidRDefault="00CD5CB0">
      <w:pPr>
        <w:pStyle w:val="ConsPlusTitle"/>
        <w:jc w:val="center"/>
      </w:pPr>
      <w:r>
        <w:t>ПОСТАНОВЛЕНИЕ</w:t>
      </w:r>
    </w:p>
    <w:p w:rsidR="00CD5CB0" w:rsidRDefault="00CD5CB0">
      <w:pPr>
        <w:pStyle w:val="ConsPlusTitle"/>
        <w:jc w:val="center"/>
      </w:pPr>
      <w:r>
        <w:t>от 29 июня 2018 г. N 384</w:t>
      </w:r>
    </w:p>
    <w:p w:rsidR="00CD5CB0" w:rsidRDefault="00CD5CB0">
      <w:pPr>
        <w:pStyle w:val="ConsPlusTitle"/>
        <w:jc w:val="center"/>
      </w:pPr>
    </w:p>
    <w:p w:rsidR="00CD5CB0" w:rsidRDefault="00CD5CB0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КАЛУЖСКОЙ</w:t>
      </w:r>
      <w:proofErr w:type="gramEnd"/>
    </w:p>
    <w:p w:rsidR="00CD5CB0" w:rsidRDefault="00CD5CB0">
      <w:pPr>
        <w:pStyle w:val="ConsPlusTitle"/>
        <w:jc w:val="center"/>
      </w:pPr>
      <w:r>
        <w:t xml:space="preserve">ОБЛАСТИ ОТ 28.12.2017 N 802 "О ПРОГРАММЕ </w:t>
      </w:r>
      <w:proofErr w:type="gramStart"/>
      <w:r>
        <w:t>ГОСУДАРСТВЕННЫХ</w:t>
      </w:r>
      <w:proofErr w:type="gramEnd"/>
    </w:p>
    <w:p w:rsidR="00CD5CB0" w:rsidRDefault="00CD5CB0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CD5CB0" w:rsidRDefault="00CD5CB0">
      <w:pPr>
        <w:pStyle w:val="ConsPlusTitle"/>
        <w:jc w:val="center"/>
      </w:pPr>
      <w:r>
        <w:t>В КАЛУЖСКОЙ ОБЛАСТИ НА 2018 ГОД И НА ПЛАНОВЫЙ ПЕРИОД 2019</w:t>
      </w:r>
    </w:p>
    <w:p w:rsidR="00CD5CB0" w:rsidRDefault="00CD5CB0">
      <w:pPr>
        <w:pStyle w:val="ConsPlusTitle"/>
        <w:jc w:val="center"/>
      </w:pPr>
      <w:r>
        <w:t>И 2020 ГОДОВ"</w:t>
      </w:r>
    </w:p>
    <w:p w:rsidR="00CD5CB0" w:rsidRDefault="00CD5CB0">
      <w:pPr>
        <w:pStyle w:val="ConsPlusNormal"/>
        <w:jc w:val="both"/>
      </w:pPr>
    </w:p>
    <w:p w:rsidR="00CD5CB0" w:rsidRDefault="00CD5CB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CD5CB0" w:rsidRDefault="00CD5CB0">
      <w:pPr>
        <w:pStyle w:val="ConsPlusNormal"/>
        <w:spacing w:before="220"/>
        <w:ind w:firstLine="540"/>
        <w:jc w:val="both"/>
      </w:pPr>
      <w:r>
        <w:t>ПОСТАНОВЛЯЕТ:</w:t>
      </w:r>
    </w:p>
    <w:p w:rsidR="00CD5CB0" w:rsidRDefault="00CD5CB0">
      <w:pPr>
        <w:pStyle w:val="ConsPlusNormal"/>
        <w:jc w:val="both"/>
      </w:pPr>
    </w:p>
    <w:p w:rsidR="00CD5CB0" w:rsidRDefault="00CD5CB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"Программа государственных гарантий бесплатного оказания гражданам медицинской помощи в Калужской области на 2018 год и на плановый период 2019 и 2020 годов" к постановлению Правительства Калужской области от 28.12.2017 N 802 "О Программе государственных гарантий бесплатного оказания гражданам медицинской помощи в Калужской области на 2018 год и на плановый период 2019 и 2020 годов" (далее - Программа) следующие</w:t>
      </w:r>
      <w:proofErr w:type="gramEnd"/>
      <w:r>
        <w:t xml:space="preserve"> изменения:</w:t>
      </w:r>
    </w:p>
    <w:p w:rsidR="00CD5CB0" w:rsidRDefault="00CD5CB0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proofErr w:type="gramStart"/>
        <w:r>
          <w:rPr>
            <w:color w:val="0000FF"/>
          </w:rPr>
          <w:t>Раздел X</w:t>
        </w:r>
      </w:hyperlink>
      <w:r>
        <w:t xml:space="preserve"> "Перечень лекарственных препаратов, применяемый при отпуске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скидкой" Программы изложить в </w:t>
      </w:r>
      <w:hyperlink w:anchor="P37" w:history="1">
        <w:r>
          <w:rPr>
            <w:color w:val="0000FF"/>
          </w:rPr>
          <w:t>редакции</w:t>
        </w:r>
      </w:hyperlink>
      <w:r>
        <w:t xml:space="preserve"> согласно приложению</w:t>
      </w:r>
      <w:proofErr w:type="gramEnd"/>
      <w:r>
        <w:t xml:space="preserve"> к настоящему Постановлению.</w:t>
      </w:r>
    </w:p>
    <w:p w:rsidR="00CD5CB0" w:rsidRDefault="00CD5CB0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таблице</w:t>
        </w:r>
      </w:hyperlink>
      <w:r>
        <w:t xml:space="preserve"> приложения "Перечень медицинских организаций, участвующих в реализации Программы, в том числе программы ОМС" к Программе:</w:t>
      </w:r>
    </w:p>
    <w:p w:rsidR="00CD5CB0" w:rsidRDefault="00CD5CB0">
      <w:pPr>
        <w:pStyle w:val="ConsPlusNormal"/>
        <w:spacing w:before="220"/>
        <w:ind w:firstLine="540"/>
        <w:jc w:val="both"/>
      </w:pPr>
      <w:r>
        <w:t xml:space="preserve">1.2.1. В </w:t>
      </w:r>
      <w:hyperlink r:id="rId9" w:history="1">
        <w:r>
          <w:rPr>
            <w:color w:val="0000FF"/>
          </w:rPr>
          <w:t>строке 55</w:t>
        </w:r>
      </w:hyperlink>
      <w:r>
        <w:t xml:space="preserve"> слова "Калужский филиал федерального государственного автономного учреждения "Межотраслевой научно-технический комплекс "Микрохирургия глаза" имени академика С.Н.Федорова" Министерства здравоохранения Российской Федерации" заменить словами "Калужский филиал федерального государственного автономного учреждения "Национальный медицинский исследовательский центр "Межотраслевой научно-технический комплекс "Микрохирургия глаза" имени академика С.Н.Федорова" Министерства здравоохранения Российской Федерации".</w:t>
      </w:r>
    </w:p>
    <w:p w:rsidR="00CD5CB0" w:rsidRDefault="00CD5CB0">
      <w:pPr>
        <w:pStyle w:val="ConsPlusNormal"/>
        <w:spacing w:before="220"/>
        <w:ind w:firstLine="540"/>
        <w:jc w:val="both"/>
      </w:pPr>
      <w:r>
        <w:t xml:space="preserve">1.2.2. </w:t>
      </w:r>
      <w:hyperlink r:id="rId10" w:history="1">
        <w:r>
          <w:rPr>
            <w:color w:val="0000FF"/>
          </w:rPr>
          <w:t>Строку 78</w:t>
        </w:r>
      </w:hyperlink>
      <w:r>
        <w:t xml:space="preserve"> исключить.</w:t>
      </w:r>
    </w:p>
    <w:p w:rsidR="00CD5CB0" w:rsidRDefault="00CD5CB0">
      <w:pPr>
        <w:pStyle w:val="ConsPlusNormal"/>
        <w:spacing w:before="220"/>
        <w:ind w:firstLine="540"/>
        <w:jc w:val="both"/>
      </w:pPr>
      <w:r>
        <w:t xml:space="preserve">1.2.3. </w:t>
      </w:r>
      <w:hyperlink r:id="rId11" w:history="1">
        <w:r>
          <w:rPr>
            <w:color w:val="0000FF"/>
          </w:rPr>
          <w:t>Строки 79</w:t>
        </w:r>
      </w:hyperlink>
      <w:r>
        <w:t xml:space="preserve"> - </w:t>
      </w:r>
      <w:hyperlink r:id="rId12" w:history="1">
        <w:r>
          <w:rPr>
            <w:color w:val="0000FF"/>
          </w:rPr>
          <w:t>83</w:t>
        </w:r>
      </w:hyperlink>
      <w:r>
        <w:t xml:space="preserve"> считать соответственно строками 78 - 82.</w:t>
      </w:r>
    </w:p>
    <w:p w:rsidR="00CD5CB0" w:rsidRDefault="00CD5CB0">
      <w:pPr>
        <w:pStyle w:val="ConsPlusNormal"/>
        <w:spacing w:before="220"/>
        <w:ind w:firstLine="540"/>
        <w:jc w:val="both"/>
      </w:pPr>
      <w:r>
        <w:t xml:space="preserve">1.2.4. В </w:t>
      </w:r>
      <w:hyperlink r:id="rId13" w:history="1">
        <w:r>
          <w:rPr>
            <w:color w:val="0000FF"/>
          </w:rPr>
          <w:t>строке</w:t>
        </w:r>
      </w:hyperlink>
      <w:r>
        <w:t xml:space="preserve"> "Итого медицинских организаций, участвующих в Программе" цифры "83" заменить цифрами "82".</w:t>
      </w:r>
    </w:p>
    <w:p w:rsidR="00CD5CB0" w:rsidRDefault="00CD5CB0">
      <w:pPr>
        <w:pStyle w:val="ConsPlusNormal"/>
        <w:spacing w:before="220"/>
        <w:ind w:firstLine="540"/>
        <w:jc w:val="both"/>
      </w:pPr>
      <w:r>
        <w:t xml:space="preserve">1.2.5. В </w:t>
      </w:r>
      <w:hyperlink r:id="rId14" w:history="1">
        <w:r>
          <w:rPr>
            <w:color w:val="0000FF"/>
          </w:rPr>
          <w:t>строке</w:t>
        </w:r>
      </w:hyperlink>
      <w:r>
        <w:t xml:space="preserve"> "Из них медицинских организаций, осуществляющих деятельность в сфере ОМС" цифры "71" заменить цифрами "70".</w:t>
      </w:r>
    </w:p>
    <w:p w:rsidR="00CD5CB0" w:rsidRDefault="00CD5CB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D5CB0" w:rsidRDefault="00CD5CB0">
      <w:pPr>
        <w:pStyle w:val="ConsPlusNormal"/>
        <w:jc w:val="both"/>
      </w:pPr>
    </w:p>
    <w:p w:rsidR="00CD5CB0" w:rsidRDefault="00CD5CB0">
      <w:pPr>
        <w:pStyle w:val="ConsPlusNormal"/>
        <w:jc w:val="right"/>
      </w:pPr>
      <w:r>
        <w:lastRenderedPageBreak/>
        <w:t>Губернатор Калужской области</w:t>
      </w:r>
    </w:p>
    <w:p w:rsidR="00CD5CB0" w:rsidRDefault="00CD5CB0">
      <w:pPr>
        <w:pStyle w:val="ConsPlusNormal"/>
        <w:jc w:val="right"/>
      </w:pPr>
      <w:r>
        <w:t>А.Д.Артамонов</w:t>
      </w:r>
    </w:p>
    <w:p w:rsidR="00CD5CB0" w:rsidRDefault="00CD5CB0">
      <w:pPr>
        <w:pStyle w:val="ConsPlusNormal"/>
        <w:jc w:val="both"/>
      </w:pPr>
    </w:p>
    <w:p w:rsidR="00CD5CB0" w:rsidRDefault="00CD5CB0">
      <w:pPr>
        <w:pStyle w:val="ConsPlusNormal"/>
        <w:jc w:val="both"/>
      </w:pPr>
    </w:p>
    <w:p w:rsidR="00CD5CB0" w:rsidRDefault="00CD5CB0">
      <w:pPr>
        <w:pStyle w:val="ConsPlusNormal"/>
        <w:jc w:val="both"/>
      </w:pPr>
    </w:p>
    <w:p w:rsidR="00CD5CB0" w:rsidRDefault="00CD5CB0">
      <w:pPr>
        <w:pStyle w:val="ConsPlusNormal"/>
        <w:jc w:val="both"/>
      </w:pPr>
    </w:p>
    <w:p w:rsidR="00CD5CB0" w:rsidRDefault="00CD5CB0">
      <w:pPr>
        <w:pStyle w:val="ConsPlusNormal"/>
        <w:jc w:val="both"/>
      </w:pPr>
    </w:p>
    <w:p w:rsidR="00CD5CB0" w:rsidRDefault="00CD5CB0">
      <w:pPr>
        <w:pStyle w:val="ConsPlusNormal"/>
        <w:jc w:val="right"/>
        <w:outlineLvl w:val="0"/>
      </w:pPr>
      <w:r>
        <w:t>Приложение</w:t>
      </w:r>
    </w:p>
    <w:p w:rsidR="00CD5CB0" w:rsidRDefault="00CD5CB0">
      <w:pPr>
        <w:pStyle w:val="ConsPlusNormal"/>
        <w:jc w:val="right"/>
      </w:pPr>
      <w:r>
        <w:t>к Постановлению</w:t>
      </w:r>
    </w:p>
    <w:p w:rsidR="00CD5CB0" w:rsidRDefault="00CD5CB0">
      <w:pPr>
        <w:pStyle w:val="ConsPlusNormal"/>
        <w:jc w:val="right"/>
      </w:pPr>
      <w:r>
        <w:t>Правительства Калужской области</w:t>
      </w:r>
    </w:p>
    <w:p w:rsidR="00CD5CB0" w:rsidRDefault="00CD5CB0">
      <w:pPr>
        <w:pStyle w:val="ConsPlusNormal"/>
        <w:jc w:val="right"/>
      </w:pPr>
      <w:r>
        <w:t>от 29 июня 2018 г. N 384</w:t>
      </w:r>
    </w:p>
    <w:p w:rsidR="00CD5CB0" w:rsidRDefault="00CD5CB0">
      <w:pPr>
        <w:pStyle w:val="ConsPlusNormal"/>
        <w:jc w:val="both"/>
      </w:pPr>
    </w:p>
    <w:p w:rsidR="00CD5CB0" w:rsidRDefault="00CD5CB0">
      <w:pPr>
        <w:pStyle w:val="ConsPlusNormal"/>
        <w:jc w:val="center"/>
        <w:outlineLvl w:val="1"/>
      </w:pPr>
      <w:bookmarkStart w:id="0" w:name="P37"/>
      <w:bookmarkEnd w:id="0"/>
      <w:r>
        <w:t>X. Перечень лекарственных препаратов, применяемый</w:t>
      </w:r>
    </w:p>
    <w:p w:rsidR="00CD5CB0" w:rsidRDefault="00CD5CB0">
      <w:pPr>
        <w:pStyle w:val="ConsPlusNormal"/>
        <w:jc w:val="center"/>
      </w:pPr>
      <w:r>
        <w:t>при отпуске населению в соответствии с перечнем групп</w:t>
      </w:r>
    </w:p>
    <w:p w:rsidR="00CD5CB0" w:rsidRDefault="00CD5CB0">
      <w:pPr>
        <w:pStyle w:val="ConsPlusNormal"/>
        <w:jc w:val="center"/>
      </w:pPr>
      <w:r>
        <w:t>населения и категорий заболеваний, при амбулаторном лечении</w:t>
      </w:r>
    </w:p>
    <w:p w:rsidR="00CD5CB0" w:rsidRDefault="00CD5CB0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лекарственные препараты и изделия медицинского</w:t>
      </w:r>
    </w:p>
    <w:p w:rsidR="00CD5CB0" w:rsidRDefault="00CD5CB0">
      <w:pPr>
        <w:pStyle w:val="ConsPlusNormal"/>
        <w:jc w:val="center"/>
      </w:pPr>
      <w:r>
        <w:t>назначения отпускаются по рецептам врачей бесплатно,</w:t>
      </w:r>
    </w:p>
    <w:p w:rsidR="00CD5CB0" w:rsidRDefault="00CD5CB0">
      <w:pPr>
        <w:pStyle w:val="ConsPlusNormal"/>
        <w:jc w:val="center"/>
      </w:pPr>
      <w:r>
        <w:t>а также в соответствии с перечнем групп населения,</w:t>
      </w:r>
    </w:p>
    <w:p w:rsidR="00CD5CB0" w:rsidRDefault="00CD5CB0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препараты</w:t>
      </w:r>
    </w:p>
    <w:p w:rsidR="00CD5CB0" w:rsidRDefault="00CD5CB0">
      <w:pPr>
        <w:pStyle w:val="ConsPlusNormal"/>
        <w:jc w:val="center"/>
      </w:pPr>
      <w:r>
        <w:t xml:space="preserve">отпускаются по рецептам врачей с 50-процентной скидкой </w:t>
      </w:r>
      <w:hyperlink w:anchor="P2788" w:history="1">
        <w:r>
          <w:rPr>
            <w:color w:val="0000FF"/>
          </w:rPr>
          <w:t>&lt;1&gt;</w:t>
        </w:r>
      </w:hyperlink>
    </w:p>
    <w:p w:rsidR="00CD5CB0" w:rsidRDefault="00CD5C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2778"/>
        <w:gridCol w:w="2438"/>
        <w:gridCol w:w="2551"/>
      </w:tblGrid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ранитидин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фамотидин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омепразол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капсулы кишечнорастворимые;</w:t>
            </w:r>
          </w:p>
          <w:p w:rsidR="00CD5CB0" w:rsidRDefault="00CD5CB0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эзомепразол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 кишечнорастворимые;</w:t>
            </w:r>
          </w:p>
          <w:p w:rsidR="00CD5CB0" w:rsidRDefault="00CD5CB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мебеверин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платифиллин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подкожного введения;</w:t>
            </w:r>
          </w:p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дротаверин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метоклопрамид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приема внутрь;</w:t>
            </w:r>
          </w:p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A04AA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ондансетрон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сироп;</w:t>
            </w:r>
          </w:p>
          <w:p w:rsidR="00CD5CB0" w:rsidRDefault="00CD5CB0">
            <w:pPr>
              <w:pStyle w:val="ConsPlusNormal"/>
            </w:pPr>
            <w:r>
              <w:t>суппозитории ректальные;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 лиофилизированные;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суспензия для приема внутрь;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бисакодил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суппозитории ректальные;</w:t>
            </w:r>
          </w:p>
          <w:p w:rsidR="00CD5CB0" w:rsidRDefault="00CD5C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сеннозиды A и B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лактулоза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сироп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макрогол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5CB0" w:rsidRDefault="00CD5CB0">
            <w:pPr>
              <w:pStyle w:val="ConsPlusNormal"/>
            </w:pPr>
            <w:r>
              <w:lastRenderedPageBreak/>
              <w:t>порошок для приготовления раствора для приема внутрь [для детей]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лоперамид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 для рассасывания;</w:t>
            </w:r>
          </w:p>
          <w:p w:rsidR="00CD5CB0" w:rsidRDefault="00CD5CB0">
            <w:pPr>
              <w:pStyle w:val="ConsPlusNormal"/>
            </w:pPr>
            <w:r>
              <w:t>таблетки жевательные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сульфасалазин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месалазин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суппозитории ректальные;</w:t>
            </w:r>
          </w:p>
          <w:p w:rsidR="00CD5CB0" w:rsidRDefault="00CD5CB0">
            <w:pPr>
              <w:pStyle w:val="ConsPlusNormal"/>
            </w:pPr>
            <w:r>
              <w:t>суспензия ректальная;</w:t>
            </w:r>
          </w:p>
          <w:p w:rsidR="00CD5CB0" w:rsidRDefault="00CD5C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D5CB0" w:rsidRDefault="00CD5CB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D5CB0" w:rsidRDefault="00CD5CB0">
            <w:pPr>
              <w:pStyle w:val="ConsPlusNormal"/>
            </w:pPr>
            <w:r>
              <w:t>порошок для приема внутрь;</w:t>
            </w:r>
          </w:p>
          <w:p w:rsidR="00CD5CB0" w:rsidRDefault="00CD5CB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D5CB0" w:rsidRDefault="00CD5CB0">
            <w:pPr>
              <w:pStyle w:val="ConsPlusNormal"/>
            </w:pPr>
            <w:r>
              <w:t>суппозитории вагинальные и ректальные;</w:t>
            </w:r>
          </w:p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панкреатин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капсулы кишечнорастворимые;</w:t>
            </w:r>
          </w:p>
          <w:p w:rsidR="00CD5CB0" w:rsidRDefault="00CD5C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инсулин аспарт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инсулин лизпро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инсулин растворимый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инсулин гларгин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инсулин деглудек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инсулин детемир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бигуаниды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метформин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глибенкламид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гликлазид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тиазолидиндионы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росиглитазон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вилдаглиптин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саксаглиптин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ситаглиптин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алоглиптин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репаглинид;</w:t>
            </w:r>
          </w:p>
          <w:p w:rsidR="00CD5CB0" w:rsidRDefault="00CD5CB0">
            <w:pPr>
              <w:pStyle w:val="ConsPlusNormal"/>
            </w:pPr>
            <w:r>
              <w:t xml:space="preserve">дапаглифлозин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CD5CB0" w:rsidRDefault="00CD5CB0">
            <w:pPr>
              <w:pStyle w:val="ConsPlusNormal"/>
            </w:pPr>
            <w:r>
              <w:t xml:space="preserve">эмпаглифлозин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CD5CB0" w:rsidRDefault="00CD5CB0">
            <w:pPr>
              <w:pStyle w:val="ConsPlusNormal"/>
            </w:pPr>
            <w:r>
              <w:t xml:space="preserve">линаглиптин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витамины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витамин A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ретинол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драже;</w:t>
            </w:r>
          </w:p>
          <w:p w:rsidR="00CD5CB0" w:rsidRDefault="00CD5CB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мазь для наружного применения;</w:t>
            </w:r>
          </w:p>
          <w:p w:rsidR="00CD5CB0" w:rsidRDefault="00CD5CB0">
            <w:pPr>
              <w:pStyle w:val="ConsPlusNormal"/>
            </w:pPr>
            <w:r>
              <w:t>раствор для приема внутрь;</w:t>
            </w:r>
          </w:p>
          <w:p w:rsidR="00CD5CB0" w:rsidRDefault="00CD5CB0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альфакальцидол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капли для приема внутрь;</w:t>
            </w:r>
          </w:p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раствор для приема внутрь [в масле];</w:t>
            </w:r>
          </w:p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кальцитриол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колекальциферол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капли для приема внутрь;</w:t>
            </w:r>
          </w:p>
          <w:p w:rsidR="00CD5CB0" w:rsidRDefault="00CD5CB0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тиамин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драже;</w:t>
            </w:r>
          </w:p>
          <w:p w:rsidR="00CD5CB0" w:rsidRDefault="00CD5CB0">
            <w:pPr>
              <w:pStyle w:val="ConsPlusNormal"/>
            </w:pPr>
            <w:r>
              <w:t>капли для приема внутрь;</w:t>
            </w:r>
          </w:p>
          <w:p w:rsidR="00CD5CB0" w:rsidRDefault="00CD5CB0">
            <w:pPr>
              <w:pStyle w:val="ConsPlusNormal"/>
            </w:pPr>
            <w:r>
              <w:t>капсулы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5CB0" w:rsidRDefault="00CD5CB0">
            <w:pPr>
              <w:pStyle w:val="ConsPlusNormal"/>
            </w:pPr>
            <w:r>
              <w:t>порошок для приема внутрь;</w:t>
            </w:r>
          </w:p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пиридоксин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инъекций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кальция глюконат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нандролон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 [масляный]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адеметионин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идурсульфаза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ларонидаза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тиоктовая кислота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варфарин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группа гепарина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гепарин натрия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5CB0" w:rsidRDefault="00CD5CB0">
            <w:pPr>
              <w:pStyle w:val="ConsPlusNormal"/>
            </w:pPr>
            <w:r>
              <w:t>раствор для инъекций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эноксапарин натрия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инъекций;</w:t>
            </w:r>
          </w:p>
          <w:p w:rsidR="00CD5CB0" w:rsidRDefault="00CD5C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клопидогрел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тикагрелор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B01АЕ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дабигатрана этексилат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ривароксабан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витамин K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ромиплостим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этамзилат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железа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железа [III] гидроксид полимальтозат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капли для приема внутрь;</w:t>
            </w:r>
          </w:p>
          <w:p w:rsidR="00CD5CB0" w:rsidRDefault="00CD5CB0">
            <w:pPr>
              <w:pStyle w:val="ConsPlusNormal"/>
            </w:pPr>
            <w:r>
              <w:t>раствор для приема внутрь;</w:t>
            </w:r>
          </w:p>
          <w:p w:rsidR="00CD5CB0" w:rsidRDefault="00CD5CB0">
            <w:pPr>
              <w:pStyle w:val="ConsPlusNormal"/>
            </w:pPr>
            <w:r>
              <w:t>сироп;</w:t>
            </w:r>
          </w:p>
          <w:p w:rsidR="00CD5CB0" w:rsidRDefault="00CD5CB0">
            <w:pPr>
              <w:pStyle w:val="ConsPlusNormal"/>
            </w:pPr>
            <w:r>
              <w:t>таблетки жевательные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железа [III] гидроксида сахарозный комплекс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цианокобаламин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инъекций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 xml:space="preserve">другие антианемические </w:t>
            </w:r>
            <w:r>
              <w:lastRenderedPageBreak/>
              <w:t>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B03XA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дарбэпоэтин альфа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инъекций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эпоэтин альфа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эпоэтин бета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D5CB0" w:rsidRDefault="00CD5C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5CB0" w:rsidRDefault="00CD5C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дигоксин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 [для детей]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прокаинамид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пропафенон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амиодарон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спрей дозированный;</w:t>
            </w:r>
          </w:p>
          <w:p w:rsidR="00CD5CB0" w:rsidRDefault="00CD5CB0">
            <w:pPr>
              <w:pStyle w:val="ConsPlusNormal"/>
            </w:pPr>
            <w:r>
              <w:t xml:space="preserve">спрей подъязычный </w:t>
            </w:r>
            <w:r>
              <w:lastRenderedPageBreak/>
              <w:t>дозированный;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капсулы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капсулы ретард;</w:t>
            </w:r>
          </w:p>
          <w:p w:rsidR="00CD5CB0" w:rsidRDefault="00CD5CB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нитроглицерин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аэрозоль подъязычный дозированный;</w:t>
            </w:r>
          </w:p>
          <w:p w:rsidR="00CD5CB0" w:rsidRDefault="00CD5CB0">
            <w:pPr>
              <w:pStyle w:val="ConsPlusNormal"/>
            </w:pPr>
            <w:r>
              <w:t>капсулы подъязычные;</w:t>
            </w:r>
          </w:p>
          <w:p w:rsidR="00CD5CB0" w:rsidRDefault="00CD5CB0">
            <w:pPr>
              <w:pStyle w:val="ConsPlusNormal"/>
            </w:pPr>
            <w:r>
              <w:t>капсулы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пленки для наклеивания на десну;</w:t>
            </w:r>
          </w:p>
          <w:p w:rsidR="00CD5CB0" w:rsidRDefault="00CD5CB0">
            <w:pPr>
              <w:pStyle w:val="ConsPlusNormal"/>
            </w:pPr>
            <w:r>
              <w:t>спрей подъязычный дозированный;</w:t>
            </w:r>
          </w:p>
          <w:p w:rsidR="00CD5CB0" w:rsidRDefault="00CD5CB0">
            <w:pPr>
              <w:pStyle w:val="ConsPlusNormal"/>
            </w:pPr>
            <w:r>
              <w:t>таблетки подъязычные;</w:t>
            </w:r>
          </w:p>
          <w:p w:rsidR="00CD5CB0" w:rsidRDefault="00CD5CB0">
            <w:pPr>
              <w:pStyle w:val="ConsPlusNormal"/>
            </w:pPr>
            <w:r>
              <w:t>таблетки сублингвальные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ивабрадин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метилдопа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метилдопа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клонидин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моксонидин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урапидил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бозентан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диуретики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тиазиды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сульфонамиды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индапамид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сульфонамиды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фуросемид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C03DA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спиронолактон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пропранолол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соталол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атенолол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бисопролол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метопролол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карведилол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амлодипин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нимодипин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нифедипин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верапамил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таблетки; пролонгированного действия,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ингибиторы АПФ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ингибиторы АПФ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каптоприл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лизиноприл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периндоприл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 xml:space="preserve">таблетки, </w:t>
            </w:r>
            <w:r>
              <w:lastRenderedPageBreak/>
              <w:t>диспергируемые в полости рта;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эналаприл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лозартан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аторвастатин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симвастатин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фибраты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фенофибрат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капсулы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мазь для наружного применения;</w:t>
            </w:r>
          </w:p>
          <w:p w:rsidR="00CD5CB0" w:rsidRDefault="00CD5CB0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 xml:space="preserve">антибиотики и </w:t>
            </w:r>
            <w:r>
              <w:lastRenderedPageBreak/>
              <w:t>противомикробные средства, применяемые в дерматологии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мометазон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крем для наружного применения;</w:t>
            </w:r>
          </w:p>
          <w:p w:rsidR="00CD5CB0" w:rsidRDefault="00CD5CB0">
            <w:pPr>
              <w:pStyle w:val="ConsPlusNormal"/>
            </w:pPr>
            <w:r>
              <w:t>мазь для наружного применения;</w:t>
            </w:r>
          </w:p>
          <w:p w:rsidR="00CD5CB0" w:rsidRDefault="00CD5CB0">
            <w:pPr>
              <w:pStyle w:val="ConsPlusNormal"/>
            </w:pPr>
            <w:r>
              <w:t>порошок для ингаляций дозированный;</w:t>
            </w:r>
          </w:p>
          <w:p w:rsidR="00CD5CB0" w:rsidRDefault="00CD5CB0">
            <w:pPr>
              <w:pStyle w:val="ConsPlusNormal"/>
            </w:pPr>
            <w:r>
              <w:t>раствор для наружного применения;</w:t>
            </w:r>
          </w:p>
          <w:p w:rsidR="00CD5CB0" w:rsidRDefault="00CD5CB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хлоргексидин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местного применения;</w:t>
            </w:r>
          </w:p>
          <w:p w:rsidR="00CD5CB0" w:rsidRDefault="00CD5CB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D5CB0" w:rsidRDefault="00CD5CB0">
            <w:pPr>
              <w:pStyle w:val="ConsPlusNormal"/>
            </w:pPr>
            <w:r>
              <w:t>раствор для наружного применения;</w:t>
            </w:r>
          </w:p>
          <w:p w:rsidR="00CD5CB0" w:rsidRDefault="00CD5CB0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CD5CB0" w:rsidRDefault="00CD5CB0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CD5CB0" w:rsidRDefault="00CD5CB0">
            <w:pPr>
              <w:pStyle w:val="ConsPlusNormal"/>
            </w:pPr>
            <w:r>
              <w:t>суппозитории вагинальные;</w:t>
            </w:r>
          </w:p>
          <w:p w:rsidR="00CD5CB0" w:rsidRDefault="00CD5CB0">
            <w:pPr>
              <w:pStyle w:val="ConsPlusNormal"/>
            </w:pPr>
            <w:r>
              <w:t>таблетки вагинальные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йода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повидон-йод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D5CB0" w:rsidRDefault="00CD5CB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2438" w:type="dxa"/>
            <w:vMerge w:val="restart"/>
          </w:tcPr>
          <w:p w:rsidR="00CD5CB0" w:rsidRDefault="00CD5CB0">
            <w:pPr>
              <w:pStyle w:val="ConsPlusNormal"/>
            </w:pPr>
            <w:r>
              <w:lastRenderedPageBreak/>
              <w:t>этанол</w:t>
            </w:r>
          </w:p>
        </w:tc>
        <w:tc>
          <w:tcPr>
            <w:tcW w:w="2551" w:type="dxa"/>
            <w:vMerge w:val="restart"/>
          </w:tcPr>
          <w:p w:rsidR="00CD5CB0" w:rsidRDefault="00CD5CB0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наружного применения;</w:t>
            </w:r>
          </w:p>
          <w:p w:rsidR="00CD5CB0" w:rsidRDefault="00CD5CB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D5CB0" w:rsidRDefault="00CD5CB0">
            <w:pPr>
              <w:pStyle w:val="ConsPlusNormal"/>
            </w:pPr>
            <w:r>
              <w:t>раствор для наружного применения;</w:t>
            </w:r>
          </w:p>
          <w:p w:rsidR="00CD5CB0" w:rsidRDefault="00CD5CB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  <w:vMerge/>
          </w:tcPr>
          <w:p w:rsidR="00CD5CB0" w:rsidRDefault="00CD5CB0"/>
        </w:tc>
        <w:tc>
          <w:tcPr>
            <w:tcW w:w="2551" w:type="dxa"/>
            <w:vMerge/>
          </w:tcPr>
          <w:p w:rsidR="00CD5CB0" w:rsidRDefault="00CD5CB0"/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пимекролимус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натамицин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суппозитории вагинальные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клотримазол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гель вагинальный;</w:t>
            </w:r>
          </w:p>
          <w:p w:rsidR="00CD5CB0" w:rsidRDefault="00CD5CB0">
            <w:pPr>
              <w:pStyle w:val="ConsPlusNormal"/>
            </w:pPr>
            <w:r>
              <w:t>суппозитории вагинальные;</w:t>
            </w:r>
          </w:p>
          <w:p w:rsidR="00CD5CB0" w:rsidRDefault="00CD5CB0">
            <w:pPr>
              <w:pStyle w:val="ConsPlusNormal"/>
            </w:pPr>
            <w:r>
              <w:t>таблетки вагинальные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гексопреналин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бромокриптин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андрогены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тестостерон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гель для наружного применения;</w:t>
            </w:r>
          </w:p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раствор для внутримышечного введения;</w:t>
            </w:r>
          </w:p>
          <w:p w:rsidR="00CD5CB0" w:rsidRDefault="00CD5CB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эстрогены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эстрадиол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гестагены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прогестерон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дидрогестерон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норэтистерон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гонадотропины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гонадотропин хорионический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5CB0" w:rsidRDefault="00CD5CB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антиандрогены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антиандрогены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ципротерон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масляный;</w:t>
            </w:r>
          </w:p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солифенацин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алфузозин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доксазозин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тамсулозин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капсулы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5CB0" w:rsidRDefault="00CD5CB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lastRenderedPageBreak/>
              <w:t>таблетки с контролируемым высвобождением,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финастерид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соматропин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5CB0" w:rsidRDefault="00CD5C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5CB0" w:rsidRDefault="00CD5C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десмопрессин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капли назальные;</w:t>
            </w:r>
          </w:p>
          <w:p w:rsidR="00CD5CB0" w:rsidRDefault="00CD5CB0">
            <w:pPr>
              <w:pStyle w:val="ConsPlusNormal"/>
            </w:pPr>
            <w:r>
              <w:t>спрей назальный дозированный;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 подъязычные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октреотид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D5CB0" w:rsidRDefault="00CD5CB0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5CB0" w:rsidRDefault="00CD5CB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флудрокортизон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бетаметазон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крем для наружного применения;</w:t>
            </w:r>
          </w:p>
          <w:p w:rsidR="00CD5CB0" w:rsidRDefault="00CD5CB0">
            <w:pPr>
              <w:pStyle w:val="ConsPlusNormal"/>
            </w:pPr>
            <w:r>
              <w:t>мазь для наружного применения;</w:t>
            </w:r>
          </w:p>
          <w:p w:rsidR="00CD5CB0" w:rsidRDefault="00CD5CB0">
            <w:pPr>
              <w:pStyle w:val="ConsPlusNormal"/>
            </w:pPr>
            <w:r>
              <w:t>суспензия для инъекций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гидрокортизон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крем для наружного применения;</w:t>
            </w:r>
          </w:p>
          <w:p w:rsidR="00CD5CB0" w:rsidRDefault="00CD5CB0">
            <w:pPr>
              <w:pStyle w:val="ConsPlusNormal"/>
            </w:pPr>
            <w:r>
              <w:t>мазь глазная;</w:t>
            </w:r>
          </w:p>
          <w:p w:rsidR="00CD5CB0" w:rsidRDefault="00CD5CB0">
            <w:pPr>
              <w:pStyle w:val="ConsPlusNormal"/>
            </w:pPr>
            <w:r>
              <w:t>мазь для наружного применения;</w:t>
            </w:r>
          </w:p>
          <w:p w:rsidR="00CD5CB0" w:rsidRDefault="00CD5CB0">
            <w:pPr>
              <w:pStyle w:val="ConsPlusNormal"/>
            </w:pPr>
            <w:r>
              <w:t>раствор для наружного применения;</w:t>
            </w:r>
          </w:p>
          <w:p w:rsidR="00CD5CB0" w:rsidRDefault="00CD5CB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дексаметазон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преднизолон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мазь для наружного применения;</w:t>
            </w:r>
          </w:p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 xml:space="preserve">гормоны щитовидной </w:t>
            </w:r>
            <w:r>
              <w:lastRenderedPageBreak/>
              <w:t>железы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lastRenderedPageBreak/>
              <w:t>левотироксин натрия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тиамазол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йода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йода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калия йодид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 жевательные;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парикальцитол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кальцитонин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инъекций;</w:t>
            </w:r>
          </w:p>
          <w:p w:rsidR="00CD5CB0" w:rsidRDefault="00CD5CB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цинакалцет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тетрациклины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тетрациклины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доксициклин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 диспергируемые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амфениколы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амфениколы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хлорамфеникол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аминогликозиды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тобрамицин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ингаляций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амоксициллин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CD5CB0" w:rsidRDefault="00CD5CB0">
            <w:pPr>
              <w:pStyle w:val="ConsPlusNormal"/>
            </w:pPr>
            <w:r>
              <w:t>приема внутрь;</w:t>
            </w:r>
          </w:p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 диспергируемые;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ампициллин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оксациллин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5CB0" w:rsidRDefault="00CD5CB0">
            <w:pPr>
              <w:pStyle w:val="ConsPlusNormal"/>
            </w:pPr>
            <w:r>
              <w:t>таблетки диспергируемые;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цефазолин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5CB0" w:rsidRDefault="00CD5CB0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внутримышечного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цефалексин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цефуроксим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ко-тримоксазол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суспензия для приема внутрь;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макролиды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азитромицин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5CB0" w:rsidRDefault="00CD5CB0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CD5CB0" w:rsidRDefault="00CD5CB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D5CB0" w:rsidRDefault="00CD5CB0">
            <w:pPr>
              <w:pStyle w:val="ConsPlusNormal"/>
            </w:pPr>
            <w:r>
              <w:t>таблетки диспергируемые;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джозамицин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 диспергируемые;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кларитромицин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 xml:space="preserve">гранулы для </w:t>
            </w:r>
            <w:r>
              <w:lastRenderedPageBreak/>
              <w:t>приготовления суспензии для приема внутрь;</w:t>
            </w:r>
          </w:p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линкозамиды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клиндамицин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аминогликозиды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фторхинолоны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гатифлоксацин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левофлоксацин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капли глазные;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ломефлоксацин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капли глазные;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моксифлоксацин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капли глазные;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офлоксацин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капли глазные;</w:t>
            </w:r>
          </w:p>
          <w:p w:rsidR="00CD5CB0" w:rsidRDefault="00CD5CB0">
            <w:pPr>
              <w:pStyle w:val="ConsPlusNormal"/>
            </w:pPr>
            <w:r>
              <w:t>капли глазные и ушные;</w:t>
            </w:r>
          </w:p>
          <w:p w:rsidR="00CD5CB0" w:rsidRDefault="00CD5CB0">
            <w:pPr>
              <w:pStyle w:val="ConsPlusNormal"/>
            </w:pPr>
            <w:r>
              <w:t>мазь глазная;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ципрофлоксацин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капли глазные;</w:t>
            </w:r>
          </w:p>
          <w:p w:rsidR="00CD5CB0" w:rsidRDefault="00CD5CB0">
            <w:pPr>
              <w:pStyle w:val="ConsPlusNormal"/>
            </w:pPr>
            <w:r>
              <w:t>капли глазные и ушные;</w:t>
            </w:r>
          </w:p>
          <w:p w:rsidR="00CD5CB0" w:rsidRDefault="00CD5CB0">
            <w:pPr>
              <w:pStyle w:val="ConsPlusNormal"/>
            </w:pPr>
            <w:r>
              <w:t>капли ушные;</w:t>
            </w:r>
          </w:p>
          <w:p w:rsidR="00CD5CB0" w:rsidRDefault="00CD5CB0">
            <w:pPr>
              <w:pStyle w:val="ConsPlusNormal"/>
            </w:pPr>
            <w:r>
              <w:t>мазь глазная;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антибиотики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нистатин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вориконазол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флуконазол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прямого действия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ацикловир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крем для местного и наружного применения;</w:t>
            </w:r>
          </w:p>
          <w:p w:rsidR="00CD5CB0" w:rsidRDefault="00CD5CB0">
            <w:pPr>
              <w:pStyle w:val="ConsPlusNormal"/>
            </w:pPr>
            <w:r>
              <w:t>крем для наружного применения;</w:t>
            </w:r>
          </w:p>
          <w:p w:rsidR="00CD5CB0" w:rsidRDefault="00CD5CB0">
            <w:pPr>
              <w:pStyle w:val="ConsPlusNormal"/>
            </w:pPr>
            <w:r>
              <w:t>мазь глазная;</w:t>
            </w:r>
          </w:p>
          <w:p w:rsidR="00CD5CB0" w:rsidRDefault="00CD5CB0">
            <w:pPr>
              <w:pStyle w:val="ConsPlusNormal"/>
            </w:pPr>
            <w:r>
              <w:t>мазь для местного и наружного применения;</w:t>
            </w:r>
          </w:p>
          <w:p w:rsidR="00CD5CB0" w:rsidRDefault="00CD5CB0">
            <w:pPr>
              <w:pStyle w:val="ConsPlusNormal"/>
            </w:pPr>
            <w:r>
              <w:t>мазь для наружного применения;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валганцикловир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ганцикловир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тенофовир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энтекавир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осельтамивир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кагоцел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умифеновир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иммуноглобулины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5CB0" w:rsidRDefault="00CD5C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5CB0" w:rsidRDefault="00CD5CB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CD5CB0" w:rsidRDefault="00CD5CB0">
            <w:pPr>
              <w:pStyle w:val="ConsPlusNormal"/>
            </w:pPr>
            <w:r>
              <w:t>раствор для инфузий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мелфалан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хлорамбуцил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циклофосфамид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алкилсульфонаты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бусульфан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ломустин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дакарбазин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темозоломид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антиметаболиты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метотрексат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раствор для инъекций;</w:t>
            </w:r>
          </w:p>
          <w:p w:rsidR="00CD5CB0" w:rsidRDefault="00CD5CB0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пеметрексед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ралтитрексид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аналоги пурина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меркаптопурин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капецитабин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винорелбин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этопозид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таксаны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доцетаксел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паклитаксел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5CB0" w:rsidRDefault="00CD5CB0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метилгидразины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бевацизумаб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ритуксимаб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трастузумаб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5CB0" w:rsidRDefault="00CD5C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5CB0" w:rsidRDefault="00CD5C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цетуксимаб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инфузий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пертузумаб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панитумумаб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гефитиниб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дазатиниб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иматиниб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нилотиниб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сорафениб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сунитиниб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эрлотиниб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афатиниб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аспарагиназа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гидроксикарбамид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третиноин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гестагены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суспензия для внутримышечного введения;</w:t>
            </w:r>
          </w:p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бусерелин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гозерелин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лейпрорелин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трипторелин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5CB0" w:rsidRDefault="00CD5CB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антиэстрогены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тамоксифен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фулвестрант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антиандрогены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бикалутамид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флутамид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анастрозол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абиратерон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филграстим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интерфероны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интерферон альфа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5CB0" w:rsidRDefault="00CD5CB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D5CB0" w:rsidRDefault="00CD5CB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5CB0" w:rsidRDefault="00CD5CB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D5CB0" w:rsidRDefault="00CD5CB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D5CB0" w:rsidRDefault="00CD5CB0">
            <w:pPr>
              <w:pStyle w:val="ConsPlusNormal"/>
            </w:pPr>
            <w:r>
              <w:t>раствор для инъекций;</w:t>
            </w:r>
          </w:p>
          <w:p w:rsidR="00CD5CB0" w:rsidRDefault="00CD5C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5CB0" w:rsidRDefault="00CD5C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пэгинтерферон альфа-2a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пэгинтерферон альфа-2b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абатацепт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5CB0" w:rsidRDefault="00CD5CB0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</w:t>
            </w:r>
            <w:r>
              <w:lastRenderedPageBreak/>
              <w:t>для инфузий;</w:t>
            </w:r>
          </w:p>
          <w:p w:rsidR="00CD5CB0" w:rsidRDefault="00CD5C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лефлуномид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микофенолата мофетил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микофеноловая кислота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натализумаб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терифлуномид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финголимод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эверолимус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 диспергируемые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экулизумаб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тофацитиниб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апремиласт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адалимумаб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голимумаб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инфликсимаб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5CB0" w:rsidRDefault="00CD5C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цертолизумаба пэгол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этанерцепт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5CB0" w:rsidRDefault="00CD5C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тоцилизумаб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5CB0" w:rsidRDefault="00CD5C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устекинумаб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секукинумаб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такролимус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циклоспорин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капсулы мягкие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азатиоприн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диклофенак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капли глазные;</w:t>
            </w:r>
          </w:p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капсулы кишечнорастворимые;</w:t>
            </w:r>
          </w:p>
          <w:p w:rsidR="00CD5CB0" w:rsidRDefault="00CD5CB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5CB0" w:rsidRDefault="00CD5CB0">
            <w:pPr>
              <w:pStyle w:val="ConsPlusNormal"/>
            </w:pPr>
            <w:r>
              <w:t>раствор для внутримышечного введения;</w:t>
            </w:r>
          </w:p>
          <w:p w:rsidR="00CD5CB0" w:rsidRDefault="00CD5CB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</w:t>
            </w:r>
          </w:p>
          <w:p w:rsidR="00CD5CB0" w:rsidRDefault="00CD5CB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кеторолак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оксикамы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лорноксикам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ибупрофен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гель для наружного применения;</w:t>
            </w:r>
          </w:p>
          <w:p w:rsidR="00CD5CB0" w:rsidRDefault="00CD5CB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крем для наружного применения;</w:t>
            </w:r>
          </w:p>
          <w:p w:rsidR="00CD5CB0" w:rsidRDefault="00CD5CB0">
            <w:pPr>
              <w:pStyle w:val="ConsPlusNormal"/>
            </w:pPr>
            <w:r>
              <w:t>мазь для наружного применения;</w:t>
            </w:r>
          </w:p>
          <w:p w:rsidR="00CD5CB0" w:rsidRDefault="00CD5CB0">
            <w:pPr>
              <w:pStyle w:val="ConsPlusNormal"/>
            </w:pPr>
            <w:r>
              <w:t>раствор для внутривенного введения;</w:t>
            </w:r>
          </w:p>
          <w:p w:rsidR="00CD5CB0" w:rsidRDefault="00CD5CB0">
            <w:pPr>
              <w:pStyle w:val="ConsPlusNormal"/>
            </w:pPr>
            <w:r>
              <w:t>суппозитории ректальные;</w:t>
            </w:r>
          </w:p>
          <w:p w:rsidR="00CD5CB0" w:rsidRDefault="00CD5CB0">
            <w:pPr>
              <w:pStyle w:val="ConsPlusNormal"/>
            </w:pPr>
            <w:r>
              <w:t xml:space="preserve">суппозитории </w:t>
            </w:r>
            <w:r>
              <w:lastRenderedPageBreak/>
              <w:t>ректальные [для детей];</w:t>
            </w:r>
          </w:p>
          <w:p w:rsidR="00CD5CB0" w:rsidRDefault="00CD5CB0">
            <w:pPr>
              <w:pStyle w:val="ConsPlusNormal"/>
            </w:pPr>
            <w:r>
              <w:t>суспензия для приема внутрь;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кетопрофен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капсулы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CD5CB0" w:rsidRDefault="00CD5CB0">
            <w:pPr>
              <w:pStyle w:val="ConsPlusNormal"/>
            </w:pPr>
            <w:r>
              <w:t>суппозитории ректальные [для детей];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пеницилламин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миорелаксанты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ботулинический токсин типа А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ботулинический токсин типа А-гемагглютинин комплекс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5CB0" w:rsidRDefault="00CD5CB0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баклофен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тизанидин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аллопуринол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бифосфонаты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алендроновая кислота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золедроновая кислота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5CB0" w:rsidRDefault="00CD5C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5CB0" w:rsidRDefault="00CD5C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5CB0" w:rsidRDefault="00CD5CB0">
            <w:pPr>
              <w:pStyle w:val="ConsPlusNormal"/>
            </w:pPr>
            <w:r>
              <w:t>раствор для инфузий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нервная система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анестетики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тримеперидин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инъекций;</w:t>
            </w:r>
          </w:p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анальгетики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опиоиды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морфин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раствор для инъекций;</w:t>
            </w:r>
          </w:p>
          <w:p w:rsidR="00CD5CB0" w:rsidRDefault="00CD5CB0">
            <w:pPr>
              <w:pStyle w:val="ConsPlusNormal"/>
            </w:pPr>
            <w:r>
              <w:t>раствор для подкожного введения;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фентанил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 подъязычные;</w:t>
            </w:r>
          </w:p>
          <w:p w:rsidR="00CD5CB0" w:rsidRDefault="00CD5CB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бупренорфин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инъекций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опиоиды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 защечные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трамадол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капли для приема внутрь;</w:t>
            </w:r>
          </w:p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раствор для инъекций;</w:t>
            </w:r>
          </w:p>
          <w:p w:rsidR="00CD5CB0" w:rsidRDefault="00CD5CB0">
            <w:pPr>
              <w:pStyle w:val="ConsPlusNormal"/>
            </w:pPr>
            <w:r>
              <w:t>суппозитории ректальные;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анилиды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парацетамол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5CB0" w:rsidRDefault="00CD5CB0">
            <w:pPr>
              <w:pStyle w:val="ConsPlusNormal"/>
            </w:pPr>
            <w:r>
              <w:t>сироп;</w:t>
            </w:r>
          </w:p>
          <w:p w:rsidR="00CD5CB0" w:rsidRDefault="00CD5CB0">
            <w:pPr>
              <w:pStyle w:val="ConsPlusNormal"/>
            </w:pPr>
            <w:r>
              <w:t>сироп [для детей];</w:t>
            </w:r>
          </w:p>
          <w:p w:rsidR="00CD5CB0" w:rsidRDefault="00CD5CB0">
            <w:pPr>
              <w:pStyle w:val="ConsPlusNormal"/>
            </w:pPr>
            <w:r>
              <w:t>суппозитории ректальные;</w:t>
            </w:r>
          </w:p>
          <w:p w:rsidR="00CD5CB0" w:rsidRDefault="00CD5CB0">
            <w:pPr>
              <w:pStyle w:val="ConsPlusNormal"/>
            </w:pPr>
            <w:r>
              <w:t xml:space="preserve">суппозитории </w:t>
            </w:r>
            <w:r>
              <w:lastRenderedPageBreak/>
              <w:t>ректальные [для детей];</w:t>
            </w:r>
          </w:p>
          <w:p w:rsidR="00CD5CB0" w:rsidRDefault="00CD5CB0">
            <w:pPr>
              <w:pStyle w:val="ConsPlusNormal"/>
            </w:pPr>
            <w:r>
              <w:t>суспензия для приема внутрь;</w:t>
            </w:r>
          </w:p>
          <w:p w:rsidR="00CD5CB0" w:rsidRDefault="00CD5CB0">
            <w:pPr>
              <w:pStyle w:val="ConsPlusNormal"/>
            </w:pPr>
            <w:r>
              <w:t>суспензия для приема внутрь [для детей];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бензобарбитал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фенобарбитал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 [для детей]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фенитоин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этосуксимид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клоназепам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карбамазепин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сироп;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окскарбазепин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суспензия для приема внутрь;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гранулы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капли для приема внутрь;</w:t>
            </w:r>
          </w:p>
          <w:p w:rsidR="00CD5CB0" w:rsidRDefault="00CD5CB0">
            <w:pPr>
              <w:pStyle w:val="ConsPlusNormal"/>
            </w:pPr>
            <w:r>
              <w:t>капсулы кишечнорастворимые;</w:t>
            </w:r>
          </w:p>
          <w:p w:rsidR="00CD5CB0" w:rsidRDefault="00CD5CB0">
            <w:pPr>
              <w:pStyle w:val="ConsPlusNormal"/>
            </w:pPr>
            <w:r>
              <w:t xml:space="preserve">раствор для приема </w:t>
            </w:r>
            <w:r>
              <w:lastRenderedPageBreak/>
              <w:t>внутрь;</w:t>
            </w:r>
          </w:p>
          <w:p w:rsidR="00CD5CB0" w:rsidRDefault="00CD5CB0">
            <w:pPr>
              <w:pStyle w:val="ConsPlusNormal"/>
            </w:pPr>
            <w:r>
              <w:t>сироп;</w:t>
            </w:r>
          </w:p>
          <w:p w:rsidR="00CD5CB0" w:rsidRDefault="00CD5CB0">
            <w:pPr>
              <w:pStyle w:val="ConsPlusNormal"/>
            </w:pPr>
            <w:r>
              <w:t>сироп [для детей];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лакосамид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ламотриджин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CD5CB0" w:rsidRDefault="00CD5CB0">
            <w:pPr>
              <w:pStyle w:val="ConsPlusNormal"/>
            </w:pPr>
            <w:r>
              <w:t>перампанел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леветирацетам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приема внутрь;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топирамат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третичные амины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бипериден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тригексифенидил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 xml:space="preserve">капсулы с </w:t>
            </w:r>
            <w:r>
              <w:lastRenderedPageBreak/>
              <w:t>модифицированным высвобождением;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 диспергируемые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амантадин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пирибедил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прамипексол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левомепромазин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хлорпромазин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драже;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перфеназин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трифлуоперазин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флуфеназин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перициазин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раствор для приема внутрь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тиоридазин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бутирофенона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lastRenderedPageBreak/>
              <w:t>галоперидол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 xml:space="preserve">капли для приема </w:t>
            </w:r>
            <w:r>
              <w:lastRenderedPageBreak/>
              <w:t>внутрь;</w:t>
            </w:r>
          </w:p>
          <w:p w:rsidR="00CD5CB0" w:rsidRDefault="00CD5CB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зуклопентиксол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флупентиксол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кветиапин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оланзапин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 диспергируемые;</w:t>
            </w:r>
          </w:p>
          <w:p w:rsidR="00CD5CB0" w:rsidRDefault="00CD5CB0">
            <w:pPr>
              <w:pStyle w:val="ConsPlusNormal"/>
            </w:pPr>
            <w:r>
              <w:t>таблетки для рассасывания;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бензамиды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сульпирид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раствор для приема внутрь;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палиперидон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рисперидон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 xml:space="preserve">порошок для приготовления суспензии для внутримышечного введения </w:t>
            </w:r>
            <w:r>
              <w:lastRenderedPageBreak/>
              <w:t>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раствор для приема внутрь;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диспергируемые в полости рта;</w:t>
            </w:r>
          </w:p>
          <w:p w:rsidR="00CD5CB0" w:rsidRDefault="00CD5CB0">
            <w:pPr>
              <w:pStyle w:val="ConsPlusNormal"/>
            </w:pPr>
            <w:r>
              <w:t>таблетки для рассасывания;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анксиолитики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диазепам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лоразепам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оксазепам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гидроксизин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нитразепам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зопиклон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психоаналептики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антидепрессанты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амитриптилин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имипрамин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драже;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кломипрамин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пароксетин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капли для приема внутрь;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сертралин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флуоксетин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агомелатин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пипофезин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винпоцетин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пирацетам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раствор для приема внутрь;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церебролизин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инъекций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галантамин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ривастигмин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трансдермальная терапевтическая система;</w:t>
            </w:r>
          </w:p>
          <w:p w:rsidR="00CD5CB0" w:rsidRDefault="00CD5CB0">
            <w:pPr>
              <w:pStyle w:val="ConsPlusNormal"/>
            </w:pPr>
            <w:r>
              <w:t>раствор для приема внутрь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мемантин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холина альфосцерат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раствор для приема внутрь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бетагистин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капли для приема внутрь;</w:t>
            </w:r>
          </w:p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метронидазол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аминохинолины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гидроксихлорохин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мебендазол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адреномиметики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ксилометазолин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гель назальный;</w:t>
            </w:r>
          </w:p>
          <w:p w:rsidR="00CD5CB0" w:rsidRDefault="00CD5CB0">
            <w:pPr>
              <w:pStyle w:val="ConsPlusNormal"/>
            </w:pPr>
            <w:r>
              <w:t>капли назальные;</w:t>
            </w:r>
          </w:p>
          <w:p w:rsidR="00CD5CB0" w:rsidRDefault="00CD5CB0">
            <w:pPr>
              <w:pStyle w:val="ConsPlusNormal"/>
            </w:pPr>
            <w:r>
              <w:t>капли назальные [для детей];</w:t>
            </w:r>
          </w:p>
          <w:p w:rsidR="00CD5CB0" w:rsidRDefault="00CD5CB0">
            <w:pPr>
              <w:pStyle w:val="ConsPlusNormal"/>
            </w:pPr>
            <w:r>
              <w:t>спрей назальный;</w:t>
            </w:r>
          </w:p>
          <w:p w:rsidR="00CD5CB0" w:rsidRDefault="00CD5CB0">
            <w:pPr>
              <w:pStyle w:val="ConsPlusNormal"/>
            </w:pPr>
            <w:r>
              <w:t>спрей назальный дозированный;</w:t>
            </w:r>
          </w:p>
          <w:p w:rsidR="00CD5CB0" w:rsidRDefault="00CD5CB0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раствор для местного применения;</w:t>
            </w:r>
          </w:p>
          <w:p w:rsidR="00CD5CB0" w:rsidRDefault="00CD5CB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индакатерол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сальбутамол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аэрозоль для ингаляций дозированный;</w:t>
            </w:r>
          </w:p>
          <w:p w:rsidR="00CD5CB0" w:rsidRDefault="00CD5CB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D5CB0" w:rsidRDefault="00CD5CB0">
            <w:pPr>
              <w:pStyle w:val="ConsPlusNormal"/>
            </w:pPr>
            <w:r>
              <w:t>капсулы для ингаляций;</w:t>
            </w:r>
          </w:p>
          <w:p w:rsidR="00CD5CB0" w:rsidRDefault="00CD5CB0">
            <w:pPr>
              <w:pStyle w:val="ConsPlusNormal"/>
            </w:pPr>
            <w:r>
              <w:t>порошок для ингаляций дозированный;</w:t>
            </w:r>
          </w:p>
          <w:p w:rsidR="00CD5CB0" w:rsidRDefault="00CD5CB0">
            <w:pPr>
              <w:pStyle w:val="ConsPlusNormal"/>
            </w:pPr>
            <w:r>
              <w:t>раствор для ингаляций;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формотерол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аэрозоль для ингаляций дозированный;</w:t>
            </w:r>
          </w:p>
          <w:p w:rsidR="00CD5CB0" w:rsidRDefault="00CD5CB0">
            <w:pPr>
              <w:pStyle w:val="ConsPlusNormal"/>
            </w:pPr>
            <w:r>
              <w:t>капсулы с порошком для ингаляций;</w:t>
            </w:r>
          </w:p>
          <w:p w:rsidR="00CD5CB0" w:rsidRDefault="00CD5CB0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 с порошком для ингаляций набор;</w:t>
            </w:r>
          </w:p>
          <w:p w:rsidR="00CD5CB0" w:rsidRDefault="00CD5C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аэрозоль для ингаляций дозированный;</w:t>
            </w:r>
          </w:p>
          <w:p w:rsidR="00CD5CB0" w:rsidRDefault="00CD5C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аэрозоль для ингаляций дозированный;</w:t>
            </w:r>
          </w:p>
          <w:p w:rsidR="00CD5CB0" w:rsidRDefault="00CD5CB0">
            <w:pPr>
              <w:pStyle w:val="ConsPlusNormal"/>
            </w:pPr>
            <w:r>
              <w:t>раствор для ингаляций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беклометазон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аэрозоль для ингаляций дозированный;</w:t>
            </w:r>
          </w:p>
          <w:p w:rsidR="00CD5CB0" w:rsidRDefault="00CD5CB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D5CB0" w:rsidRDefault="00CD5CB0">
            <w:pPr>
              <w:pStyle w:val="ConsPlusNormal"/>
            </w:pPr>
            <w:r>
              <w:t>аэрозоль назальный дозированный;</w:t>
            </w:r>
          </w:p>
          <w:p w:rsidR="00CD5CB0" w:rsidRDefault="00CD5CB0">
            <w:pPr>
              <w:pStyle w:val="ConsPlusNormal"/>
            </w:pPr>
            <w:r>
              <w:t>спрей назальный дозированный;</w:t>
            </w:r>
          </w:p>
          <w:p w:rsidR="00CD5CB0" w:rsidRDefault="00CD5CB0">
            <w:pPr>
              <w:pStyle w:val="ConsPlusNormal"/>
            </w:pPr>
            <w:r>
              <w:t>суспензия для ингаляций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адренергические средства в комбинации с глюкокортикоидами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будесонид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аэрозоль для ингаляций дозированный;</w:t>
            </w:r>
          </w:p>
          <w:p w:rsidR="00CD5CB0" w:rsidRDefault="00CD5CB0">
            <w:pPr>
              <w:pStyle w:val="ConsPlusNormal"/>
            </w:pPr>
            <w:r>
              <w:t>капли назальные;</w:t>
            </w:r>
          </w:p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капсулы кишечнорастворимые;</w:t>
            </w:r>
          </w:p>
          <w:p w:rsidR="00CD5CB0" w:rsidRDefault="00CD5CB0">
            <w:pPr>
              <w:pStyle w:val="ConsPlusNormal"/>
            </w:pPr>
            <w:r>
              <w:t>порошок для ингаляций дозированный;</w:t>
            </w:r>
          </w:p>
          <w:p w:rsidR="00CD5CB0" w:rsidRDefault="00CD5CB0">
            <w:pPr>
              <w:pStyle w:val="ConsPlusNormal"/>
            </w:pPr>
            <w:r>
              <w:t>раствор для ингаляций;</w:t>
            </w:r>
          </w:p>
          <w:p w:rsidR="00CD5CB0" w:rsidRDefault="00CD5CB0">
            <w:pPr>
              <w:pStyle w:val="ConsPlusNormal"/>
            </w:pPr>
            <w:r>
              <w:t>спрей назальный дозированный;</w:t>
            </w:r>
          </w:p>
          <w:p w:rsidR="00CD5CB0" w:rsidRDefault="00CD5CB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аэрозоль для ингаляций дозированный;</w:t>
            </w:r>
          </w:p>
          <w:p w:rsidR="00CD5CB0" w:rsidRDefault="00CD5CB0">
            <w:pPr>
              <w:pStyle w:val="ConsPlusNormal"/>
            </w:pPr>
            <w:r>
              <w:t>раствор для ингаляций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тиотропия бромид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 с порошком для ингаляций;</w:t>
            </w:r>
          </w:p>
          <w:p w:rsidR="00CD5CB0" w:rsidRDefault="00CD5CB0">
            <w:pPr>
              <w:pStyle w:val="ConsPlusNormal"/>
            </w:pPr>
            <w:r>
              <w:t>раствор для ингаляций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кромоглициевая кислота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аэрозоль для ингаляций дозированный;</w:t>
            </w:r>
          </w:p>
          <w:p w:rsidR="00CD5CB0" w:rsidRDefault="00CD5CB0">
            <w:pPr>
              <w:pStyle w:val="ConsPlusNormal"/>
            </w:pPr>
            <w:r>
              <w:t>капсулы;</w:t>
            </w:r>
          </w:p>
          <w:p w:rsidR="00CD5CB0" w:rsidRDefault="00CD5CB0">
            <w:pPr>
              <w:pStyle w:val="ConsPlusNormal"/>
            </w:pPr>
            <w:r>
              <w:t>раствор для ингаляций;</w:t>
            </w:r>
          </w:p>
          <w:p w:rsidR="00CD5CB0" w:rsidRDefault="00CD5CB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ксантины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аминофиллин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зафирлукаст </w:t>
            </w:r>
            <w:hyperlink w:anchor="P2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фенспирид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сироп;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оболочкой;</w:t>
            </w:r>
          </w:p>
          <w:p w:rsidR="00CD5CB0" w:rsidRDefault="00CD5C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амброксол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 пролонгированного действия;</w:t>
            </w:r>
          </w:p>
          <w:p w:rsidR="00CD5CB0" w:rsidRDefault="00CD5CB0">
            <w:pPr>
              <w:pStyle w:val="ConsPlusNormal"/>
            </w:pPr>
            <w:r>
              <w:t>пастилки;</w:t>
            </w:r>
          </w:p>
          <w:p w:rsidR="00CD5CB0" w:rsidRDefault="00CD5CB0">
            <w:pPr>
              <w:pStyle w:val="ConsPlusNormal"/>
            </w:pPr>
            <w:r>
              <w:t>раствор для приема внутрь;</w:t>
            </w:r>
          </w:p>
          <w:p w:rsidR="00CD5CB0" w:rsidRDefault="00CD5CB0">
            <w:pPr>
              <w:pStyle w:val="ConsPlusNormal"/>
            </w:pPr>
            <w:r>
              <w:lastRenderedPageBreak/>
              <w:t>раствор для приема внутрь и ингаляций;</w:t>
            </w:r>
          </w:p>
          <w:p w:rsidR="00CD5CB0" w:rsidRDefault="00CD5CB0">
            <w:pPr>
              <w:pStyle w:val="ConsPlusNormal"/>
            </w:pPr>
            <w:r>
              <w:t>сироп;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 диспергируемые;</w:t>
            </w:r>
          </w:p>
          <w:p w:rsidR="00CD5CB0" w:rsidRDefault="00CD5CB0">
            <w:pPr>
              <w:pStyle w:val="ConsPlusNormal"/>
            </w:pPr>
            <w:r>
              <w:t>таблетки для рассасывания;</w:t>
            </w:r>
          </w:p>
          <w:p w:rsidR="00CD5CB0" w:rsidRDefault="00CD5CB0">
            <w:pPr>
              <w:pStyle w:val="ConsPlusNormal"/>
            </w:pPr>
            <w:r>
              <w:t>таблетки шипучие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ацетилцистеин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гранулы для приготовления сиропа;</w:t>
            </w:r>
          </w:p>
          <w:p w:rsidR="00CD5CB0" w:rsidRDefault="00CD5CB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D5CB0" w:rsidRDefault="00CD5C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5CB0" w:rsidRDefault="00CD5CB0">
            <w:pPr>
              <w:pStyle w:val="ConsPlusNormal"/>
            </w:pPr>
            <w:r>
              <w:t>раствор для инъекций и ингаляций;</w:t>
            </w:r>
          </w:p>
          <w:p w:rsidR="00CD5CB0" w:rsidRDefault="00CD5CB0">
            <w:pPr>
              <w:pStyle w:val="ConsPlusNormal"/>
            </w:pPr>
            <w:r>
              <w:t>раствор для приема внутрь;</w:t>
            </w:r>
          </w:p>
          <w:p w:rsidR="00CD5CB0" w:rsidRDefault="00CD5CB0">
            <w:pPr>
              <w:pStyle w:val="ConsPlusNormal"/>
            </w:pPr>
            <w:r>
              <w:t>сироп;</w:t>
            </w:r>
          </w:p>
          <w:p w:rsidR="00CD5CB0" w:rsidRDefault="00CD5CB0">
            <w:pPr>
              <w:pStyle w:val="ConsPlusNormal"/>
            </w:pPr>
            <w:r>
              <w:t>таблетки;</w:t>
            </w:r>
          </w:p>
          <w:p w:rsidR="00CD5CB0" w:rsidRDefault="00CD5CB0">
            <w:pPr>
              <w:pStyle w:val="ConsPlusNormal"/>
            </w:pPr>
            <w:r>
              <w:t>таблетки шипучие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дифенгидрамин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хлоропирамин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цетиризин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капли для приема внутрь;</w:t>
            </w:r>
          </w:p>
          <w:p w:rsidR="00CD5CB0" w:rsidRDefault="00CD5CB0">
            <w:pPr>
              <w:pStyle w:val="ConsPlusNormal"/>
            </w:pPr>
            <w:r>
              <w:t>раствор для приема внутрь;</w:t>
            </w:r>
          </w:p>
          <w:p w:rsidR="00CD5CB0" w:rsidRDefault="00CD5CB0">
            <w:pPr>
              <w:pStyle w:val="ConsPlusNormal"/>
            </w:pPr>
            <w:r>
              <w:t>сироп;</w:t>
            </w:r>
          </w:p>
          <w:p w:rsidR="00CD5CB0" w:rsidRDefault="00CD5CB0">
            <w:pPr>
              <w:pStyle w:val="ConsPlusNormal"/>
            </w:pPr>
            <w:r>
              <w:t>таблетки, покрытые оболочкой;</w:t>
            </w:r>
          </w:p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лоратадин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сироп;</w:t>
            </w:r>
          </w:p>
          <w:p w:rsidR="00CD5CB0" w:rsidRDefault="00CD5CB0">
            <w:pPr>
              <w:pStyle w:val="ConsPlusNormal"/>
            </w:pPr>
            <w:r>
              <w:t>суспензия для приема внутрь;</w:t>
            </w:r>
          </w:p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органы чувств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 xml:space="preserve">офтальмологические </w:t>
            </w:r>
            <w:r>
              <w:lastRenderedPageBreak/>
              <w:t>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антибиотики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тетрациклин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мазь глазная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пилокарпин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капли глазные</w:t>
            </w:r>
          </w:p>
        </w:tc>
      </w:tr>
      <w:tr w:rsidR="00CD5CB0">
        <w:tc>
          <w:tcPr>
            <w:tcW w:w="1266" w:type="dxa"/>
            <w:vMerge w:val="restart"/>
          </w:tcPr>
          <w:p w:rsidR="00CD5CB0" w:rsidRDefault="00CD5CB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778" w:type="dxa"/>
            <w:vMerge w:val="restart"/>
          </w:tcPr>
          <w:p w:rsidR="00CD5CB0" w:rsidRDefault="00CD5CB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ацетазоламид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</w:t>
            </w:r>
          </w:p>
        </w:tc>
      </w:tr>
      <w:tr w:rsidR="00CD5CB0">
        <w:tc>
          <w:tcPr>
            <w:tcW w:w="1266" w:type="dxa"/>
            <w:vMerge/>
          </w:tcPr>
          <w:p w:rsidR="00CD5CB0" w:rsidRDefault="00CD5CB0"/>
        </w:tc>
        <w:tc>
          <w:tcPr>
            <w:tcW w:w="2778" w:type="dxa"/>
            <w:vMerge/>
          </w:tcPr>
          <w:p w:rsidR="00CD5CB0" w:rsidRDefault="00CD5CB0"/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дорзоламид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капли глазные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тимолол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капли глазные;</w:t>
            </w:r>
          </w:p>
          <w:p w:rsidR="00CD5CB0" w:rsidRDefault="00CD5CB0">
            <w:pPr>
              <w:pStyle w:val="ConsPlusNormal"/>
            </w:pPr>
            <w:r>
              <w:t>гель глазной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тафлупрост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капли глазные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капли глазные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тропикамид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капли глазные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гипромеллоза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капли глазные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рифамицин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капли ушные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антидоты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димеркаптопропансульфонат натрия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 xml:space="preserve">раствор для внутримышечного и </w:t>
            </w:r>
            <w:r>
              <w:lastRenderedPageBreak/>
              <w:t>подкожного введения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деферазирокс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 диспергируемые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 xml:space="preserve">комплекс бета железа (III) оксигидроксида, сахарозы и крахмала </w:t>
            </w:r>
            <w:hyperlink w:anchor="P2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 жевательные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кальция фолинат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капсулы</w:t>
            </w: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лечебное питание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</w:p>
        </w:tc>
      </w:tr>
      <w:tr w:rsidR="00CD5CB0">
        <w:tc>
          <w:tcPr>
            <w:tcW w:w="1266" w:type="dxa"/>
          </w:tcPr>
          <w:p w:rsidR="00CD5CB0" w:rsidRDefault="00CD5CB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778" w:type="dxa"/>
          </w:tcPr>
          <w:p w:rsidR="00CD5CB0" w:rsidRDefault="00CD5CB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438" w:type="dxa"/>
          </w:tcPr>
          <w:p w:rsidR="00CD5CB0" w:rsidRDefault="00CD5CB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51" w:type="dxa"/>
          </w:tcPr>
          <w:p w:rsidR="00CD5CB0" w:rsidRDefault="00CD5C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D5CB0" w:rsidRDefault="00CD5CB0">
      <w:pPr>
        <w:pStyle w:val="ConsPlusNormal"/>
        <w:jc w:val="both"/>
      </w:pPr>
    </w:p>
    <w:p w:rsidR="00CD5CB0" w:rsidRDefault="00CD5CB0">
      <w:pPr>
        <w:pStyle w:val="ConsPlusNormal"/>
        <w:ind w:firstLine="540"/>
        <w:jc w:val="both"/>
      </w:pPr>
      <w:r>
        <w:t>--------------------------------</w:t>
      </w:r>
    </w:p>
    <w:p w:rsidR="00CD5CB0" w:rsidRDefault="00CD5CB0">
      <w:pPr>
        <w:pStyle w:val="ConsPlusNormal"/>
        <w:spacing w:before="220"/>
        <w:ind w:firstLine="540"/>
        <w:jc w:val="both"/>
      </w:pPr>
      <w:bookmarkStart w:id="1" w:name="P2788"/>
      <w:bookmarkEnd w:id="1"/>
      <w:proofErr w:type="gramStart"/>
      <w:r>
        <w:t xml:space="preserve">&lt;1&gt; Перечень групп населения и категорий заболеваний установлен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(в ред. постановлений Правительства Российской Федерации от 10.07.1995 N 685, от 27.12.1997 N 1629, от 03.08.1998 N 882, от 05.04.1999 N 374, от 21.09.2000 N</w:t>
      </w:r>
      <w:proofErr w:type="gramEnd"/>
      <w:r>
        <w:t xml:space="preserve"> </w:t>
      </w:r>
      <w:proofErr w:type="gramStart"/>
      <w:r>
        <w:t>707, от 14.02.2002 N 103, с изм., внесенными постановлением Правительства Российской Федерации от 29.03.1999 N 347).</w:t>
      </w:r>
      <w:proofErr w:type="gramEnd"/>
    </w:p>
    <w:p w:rsidR="00CD5CB0" w:rsidRDefault="00CD5CB0">
      <w:pPr>
        <w:pStyle w:val="ConsPlusNormal"/>
        <w:spacing w:before="220"/>
        <w:ind w:firstLine="540"/>
        <w:jc w:val="both"/>
      </w:pPr>
      <w:bookmarkStart w:id="2" w:name="P2789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CD5CB0" w:rsidRDefault="00CD5CB0">
      <w:pPr>
        <w:pStyle w:val="ConsPlusNormal"/>
        <w:spacing w:before="220"/>
        <w:ind w:firstLine="540"/>
        <w:jc w:val="both"/>
      </w:pPr>
      <w:bookmarkStart w:id="3" w:name="P2790"/>
      <w:bookmarkEnd w:id="3"/>
      <w:r>
        <w:t xml:space="preserve">&lt;**&gt; Лекарственные препараты, назначаемые по решению врачебных комиссий ГБУЗ </w:t>
      </w:r>
      <w:proofErr w:type="gramStart"/>
      <w:r>
        <w:t>КО</w:t>
      </w:r>
      <w:proofErr w:type="gramEnd"/>
      <w:r>
        <w:t xml:space="preserve"> "Калужская областная клиническая больница", ГБУЗ КО "Калужская областная клиническая детская больница", ГБУЗ КО "Калужский областной клинический онкологический диспансер", ГБУЗ КО "Калужская областная психиатрическая больница имени А.Е. Лифшица" в соответствии с профилем медицинских организаций.</w:t>
      </w:r>
    </w:p>
    <w:p w:rsidR="00CD5CB0" w:rsidRDefault="00CD5CB0">
      <w:pPr>
        <w:pStyle w:val="ConsPlusNormal"/>
        <w:jc w:val="both"/>
      </w:pPr>
    </w:p>
    <w:p w:rsidR="00CD5CB0" w:rsidRDefault="00CD5CB0">
      <w:pPr>
        <w:pStyle w:val="ConsPlusNormal"/>
        <w:ind w:firstLine="540"/>
        <w:jc w:val="both"/>
      </w:pPr>
      <w:r>
        <w:t>Лекарственные препараты аптечного изготовления.</w:t>
      </w:r>
    </w:p>
    <w:p w:rsidR="00CD5CB0" w:rsidRDefault="00CD5CB0">
      <w:pPr>
        <w:pStyle w:val="ConsPlusNormal"/>
        <w:spacing w:before="220"/>
        <w:ind w:firstLine="540"/>
        <w:jc w:val="both"/>
      </w:pPr>
      <w:r>
        <w:t xml:space="preserve">Решение о назначении лекарственных препаратов, не включенных в Перечень, но рекомендованных федеральными медицинскими организациями, принимается врачебными комиссиями ГБУЗ </w:t>
      </w:r>
      <w:proofErr w:type="gramStart"/>
      <w:r>
        <w:t>КО</w:t>
      </w:r>
      <w:proofErr w:type="gramEnd"/>
      <w:r>
        <w:t xml:space="preserve"> "Калужская областная клиническая больница", ГБУЗ КО "Областная клиническая детская больница", ГБУЗ КО "Калужский областной клинический онкологический диспансер", ГБУЗ КО "Калужский областной клинический кожно-венерологический диспансер", ГБУЗ КО "Калужская областная психиатрическая больница имени А.Е.Лифшица" в соответствии с профилем медицинских организаций.</w:t>
      </w:r>
    </w:p>
    <w:p w:rsidR="00CD5CB0" w:rsidRDefault="00CD5CB0">
      <w:pPr>
        <w:pStyle w:val="ConsPlusNormal"/>
        <w:jc w:val="both"/>
      </w:pPr>
    </w:p>
    <w:p w:rsidR="00CD5CB0" w:rsidRDefault="00CD5CB0">
      <w:pPr>
        <w:pStyle w:val="ConsPlusNormal"/>
        <w:jc w:val="both"/>
      </w:pPr>
    </w:p>
    <w:p w:rsidR="00CD5CB0" w:rsidRDefault="00CD5C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382" w:rsidRDefault="00CD5CB0"/>
    <w:sectPr w:rsidR="009D4382" w:rsidSect="00EA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D5CB0"/>
    <w:rsid w:val="000B7791"/>
    <w:rsid w:val="00613765"/>
    <w:rsid w:val="00CD5CB0"/>
    <w:rsid w:val="00E0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C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C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6C5527AACD451689103BE4A722B21306146F39F9ADAC2C8D23998712B3A087FDB84078F20CA71F8D33927n4b4M" TargetMode="External"/><Relationship Id="rId13" Type="http://schemas.openxmlformats.org/officeDocument/2006/relationships/hyperlink" Target="consultantplus://offline/ref=39F6C5527AACD451689103BE4A722B21306146F39F9ADAC2C8D23998712B3A087FDB84078F20CA71F8D3362Dn4b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F6C5527AACD451689103BE4A722B21306146F39F9ADAC2C8D23998712B3A087FDB84078F20CA71F8D03F2Bn4b5M" TargetMode="External"/><Relationship Id="rId12" Type="http://schemas.openxmlformats.org/officeDocument/2006/relationships/hyperlink" Target="consultantplus://offline/ref=39F6C5527AACD451689103BE4A722B21306146F39F9ADAC2C8D23998712B3A087FDB84078F20CA71F8D3362Dn4b6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6C5527AACD451689103BE4A722B21306146F39F9ADAC2C8D23998712B3A087FDB84078F20CA71F8D13F2En4b2M" TargetMode="External"/><Relationship Id="rId11" Type="http://schemas.openxmlformats.org/officeDocument/2006/relationships/hyperlink" Target="consultantplus://offline/ref=39F6C5527AACD451689103BE4A722B21306146F39F9ADAC2C8D23998712B3A087FDB84078F20CA71F8D3362En4b0M" TargetMode="External"/><Relationship Id="rId5" Type="http://schemas.openxmlformats.org/officeDocument/2006/relationships/hyperlink" Target="consultantplus://offline/ref=39F6C5527AACD451689103BE4A722B21306146F39F9AD3CBCEDA3998712B3A087FnDbBM" TargetMode="External"/><Relationship Id="rId15" Type="http://schemas.openxmlformats.org/officeDocument/2006/relationships/hyperlink" Target="consultantplus://offline/ref=0496D8B15FBC76F3D49C953F72B66992E1C2D340CB999BCCDEEB1566oDb1M" TargetMode="External"/><Relationship Id="rId10" Type="http://schemas.openxmlformats.org/officeDocument/2006/relationships/hyperlink" Target="consultantplus://offline/ref=39F6C5527AACD451689103BE4A722B21306146F39F9ADAC2C8D23998712B3A087FDB84078F20CA71F8D3362En4b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F6C5527AACD451689103BE4A722B21306146F39F9ADAC2C8D23998712B3A087FDB84078F20CA71F8D3372Bn4b2M" TargetMode="External"/><Relationship Id="rId14" Type="http://schemas.openxmlformats.org/officeDocument/2006/relationships/hyperlink" Target="consultantplus://offline/ref=39F6C5527AACD451689103BE4A722B21306146F39F9ADAC2C8D23998712B3A087FDB84078F20CA71F8D3362Cn4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9286</Words>
  <Characters>52935</Characters>
  <Application>Microsoft Office Word</Application>
  <DocSecurity>0</DocSecurity>
  <Lines>441</Lines>
  <Paragraphs>124</Paragraphs>
  <ScaleCrop>false</ScaleCrop>
  <Company/>
  <LinksUpToDate>false</LinksUpToDate>
  <CharactersWithSpaces>62097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чайка</cp:lastModifiedBy>
  <cp:revision>1</cp:revision>
  <dcterms:created xsi:type="dcterms:W3CDTF">2018-07-06T12:27:00Z</dcterms:created>
  <dcterms:modified xsi:type="dcterms:W3CDTF">2018-07-06T12:30:00Z</dcterms:modified>
</cp:coreProperties>
</file>